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857CC8" w:rsidRDefault="00857CC8"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9636B3" w:rsidRDefault="009636B3" w:rsidP="00082A04">
      <w:pPr>
        <w:rPr>
          <w:color w:val="000000"/>
          <w:sz w:val="28"/>
          <w:szCs w:val="28"/>
        </w:rPr>
      </w:pPr>
    </w:p>
    <w:p w:rsidR="00857CC8" w:rsidRDefault="00857CC8"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w:t>
      </w:r>
      <w:r w:rsidR="00280662">
        <w:rPr>
          <w:color w:val="000000"/>
          <w:sz w:val="26"/>
          <w:szCs w:val="26"/>
        </w:rPr>
        <w:t>asistenta tehnica la instalare si punere</w:t>
      </w:r>
      <w:r w:rsidRPr="00BD62D2">
        <w:rPr>
          <w:color w:val="000000"/>
          <w:sz w:val="26"/>
          <w:szCs w:val="26"/>
        </w:rPr>
        <w:t xml:space="preserve">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CB75B5" w:rsidRDefault="00ED0811" w:rsidP="00082A04">
      <w:pPr>
        <w:rPr>
          <w:sz w:val="26"/>
          <w:szCs w:val="26"/>
        </w:rPr>
      </w:pPr>
      <w:r w:rsidRPr="00CB75B5">
        <w:rPr>
          <w:sz w:val="26"/>
          <w:szCs w:val="26"/>
        </w:rPr>
        <w:t xml:space="preserve">n. </w:t>
      </w:r>
      <w:r w:rsidRPr="00CB75B5">
        <w:rPr>
          <w:sz w:val="26"/>
          <w:szCs w:val="26"/>
          <w:u w:val="single"/>
        </w:rPr>
        <w:t>garanţia de buna execuţie a contractului</w:t>
      </w:r>
      <w:r w:rsidRPr="00CB75B5">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280662" w:rsidRPr="00BD62D2" w:rsidRDefault="00280662"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CB75B5"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se </w:t>
      </w:r>
      <w:r w:rsidR="00EE6697" w:rsidRPr="00CB75B5">
        <w:rPr>
          <w:sz w:val="26"/>
          <w:szCs w:val="26"/>
        </w:rPr>
        <w:t>obligă să furnizeze, respectiv să vândă, să liv</w:t>
      </w:r>
      <w:r w:rsidR="00280662">
        <w:rPr>
          <w:sz w:val="26"/>
          <w:szCs w:val="26"/>
        </w:rPr>
        <w:t>reze in conditii DDP la adresa mentionata</w:t>
      </w:r>
      <w:r w:rsidR="00EE6697" w:rsidRPr="00CB75B5">
        <w:rPr>
          <w:sz w:val="26"/>
          <w:szCs w:val="26"/>
        </w:rPr>
        <w:t xml:space="preserve"> la art. 14.3, </w:t>
      </w:r>
      <w:r w:rsidR="00CB75B5" w:rsidRPr="00CB75B5">
        <w:rPr>
          <w:b/>
          <w:sz w:val="26"/>
          <w:szCs w:val="26"/>
        </w:rPr>
        <w:t>„Electropompa centrifuga pentru transvazare solutie NaCI 15% pentru CTE Bucuresti Sud”</w:t>
      </w:r>
      <w:r w:rsidR="00EE6697" w:rsidRPr="00CB75B5">
        <w:rPr>
          <w:b/>
          <w:sz w:val="26"/>
          <w:szCs w:val="26"/>
        </w:rPr>
        <w:t xml:space="preserve">, </w:t>
      </w:r>
      <w:r w:rsidR="00EE6697" w:rsidRPr="00CB75B5">
        <w:rPr>
          <w:sz w:val="26"/>
          <w:szCs w:val="26"/>
        </w:rPr>
        <w:t xml:space="preserve">în condiţiile convenite  prin prezentul contract. </w:t>
      </w:r>
    </w:p>
    <w:p w:rsidR="00ED0811" w:rsidRPr="00BD62D2" w:rsidRDefault="00ED0811" w:rsidP="00082A04">
      <w:pPr>
        <w:jc w:val="both"/>
        <w:rPr>
          <w:color w:val="000000"/>
          <w:sz w:val="26"/>
          <w:szCs w:val="26"/>
        </w:rPr>
      </w:pPr>
      <w:r w:rsidRPr="00CB75B5">
        <w:rPr>
          <w:sz w:val="26"/>
          <w:szCs w:val="26"/>
        </w:rPr>
        <w:t>   </w:t>
      </w:r>
      <w:r w:rsidRPr="00CB75B5">
        <w:rPr>
          <w:sz w:val="26"/>
          <w:szCs w:val="26"/>
        </w:rPr>
        <w:tab/>
        <w:t>4.2. Beneficiarul se obligă să achiziţioneze, respectiv să cumpere şi să plătească preţurile unitare convenite în prezentul</w:t>
      </w:r>
      <w:r w:rsidRPr="00BD62D2">
        <w:rPr>
          <w:color w:val="000000"/>
          <w:sz w:val="26"/>
          <w:szCs w:val="26"/>
        </w:rPr>
        <w:t xml:space="preserve"> contract. </w:t>
      </w:r>
    </w:p>
    <w:p w:rsidR="00ED0811" w:rsidRPr="00BD62D2" w:rsidRDefault="00ED0811" w:rsidP="00082A04">
      <w:pPr>
        <w:jc w:val="both"/>
        <w:rPr>
          <w:color w:val="000000"/>
          <w:sz w:val="26"/>
          <w:szCs w:val="26"/>
        </w:rPr>
      </w:pPr>
    </w:p>
    <w:p w:rsidR="00ED0811" w:rsidRPr="00BD62D2" w:rsidRDefault="00907B51" w:rsidP="00082A04">
      <w:pPr>
        <w:jc w:val="both"/>
        <w:rPr>
          <w:b/>
          <w:color w:val="000000"/>
          <w:sz w:val="26"/>
          <w:szCs w:val="26"/>
        </w:rPr>
      </w:pPr>
      <w:r>
        <w:rPr>
          <w:b/>
          <w:color w:val="000000"/>
          <w:sz w:val="26"/>
          <w:szCs w:val="26"/>
        </w:rPr>
        <w:t xml:space="preserve">    </w:t>
      </w:r>
      <w:r w:rsidR="00ED0811" w:rsidRPr="00BD62D2">
        <w:rPr>
          <w:b/>
          <w:color w:val="000000"/>
          <w:sz w:val="26"/>
          <w:szCs w:val="26"/>
        </w:rPr>
        <w:t xml:space="preserve">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CB75B5"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CB75B5">
        <w:rPr>
          <w:b/>
          <w:sz w:val="26"/>
          <w:szCs w:val="26"/>
        </w:rPr>
        <w:t xml:space="preserve">Termen de Livrare </w:t>
      </w:r>
    </w:p>
    <w:p w:rsidR="00EE6697" w:rsidRPr="00CB75B5" w:rsidRDefault="00EE6697" w:rsidP="00EE6697">
      <w:pPr>
        <w:pStyle w:val="BodyText"/>
        <w:ind w:firstLine="708"/>
        <w:rPr>
          <w:sz w:val="26"/>
          <w:szCs w:val="26"/>
          <w:lang w:val="ro-RO"/>
        </w:rPr>
      </w:pPr>
      <w:r w:rsidRPr="00CB75B5">
        <w:rPr>
          <w:sz w:val="26"/>
          <w:szCs w:val="26"/>
          <w:lang w:val="ro-RO"/>
        </w:rPr>
        <w:t xml:space="preserve">6.1. Termenul de livrare este de </w:t>
      </w:r>
      <w:r w:rsidR="00CB75B5" w:rsidRPr="00CB75B5">
        <w:rPr>
          <w:b/>
          <w:sz w:val="26"/>
          <w:szCs w:val="26"/>
          <w:lang w:val="ro-RO"/>
        </w:rPr>
        <w:t>60</w:t>
      </w:r>
      <w:r w:rsidRPr="00CB75B5">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CB75B5"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B75B5" w:rsidRDefault="00ED0811" w:rsidP="00082A04">
      <w:pPr>
        <w:pStyle w:val="BodyText"/>
        <w:ind w:firstLine="708"/>
        <w:rPr>
          <w:sz w:val="26"/>
          <w:szCs w:val="26"/>
          <w:lang w:val="ro-RO"/>
        </w:rPr>
      </w:pPr>
      <w:r w:rsidRPr="00CB75B5">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9636B3"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F36F9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F36F9F">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93472D" w:rsidRDefault="00EE6697" w:rsidP="00EE6697">
      <w:pPr>
        <w:jc w:val="both"/>
        <w:rPr>
          <w:sz w:val="26"/>
          <w:szCs w:val="26"/>
        </w:rPr>
      </w:pPr>
      <w:r w:rsidRPr="0093472D">
        <w:rPr>
          <w:sz w:val="26"/>
          <w:szCs w:val="26"/>
        </w:rPr>
        <w:tab/>
        <w:t xml:space="preserve">9.5. Furnizorul are obligaţia să livreze produsele </w:t>
      </w:r>
      <w:r w:rsidR="00280662">
        <w:rPr>
          <w:sz w:val="26"/>
          <w:szCs w:val="26"/>
        </w:rPr>
        <w:t xml:space="preserve">la </w:t>
      </w:r>
      <w:r w:rsidRPr="0093472D">
        <w:rPr>
          <w:sz w:val="26"/>
          <w:szCs w:val="26"/>
        </w:rPr>
        <w:t>termen</w:t>
      </w:r>
      <w:r w:rsidR="0093472D" w:rsidRPr="0093472D">
        <w:rPr>
          <w:sz w:val="26"/>
          <w:szCs w:val="26"/>
        </w:rPr>
        <w:t>ul stabilit</w:t>
      </w:r>
      <w:r w:rsidRPr="0093472D">
        <w:rPr>
          <w:sz w:val="26"/>
          <w:szCs w:val="26"/>
        </w:rPr>
        <w:t xml:space="preserve"> prin contract, </w:t>
      </w:r>
      <w:r w:rsidR="0093472D" w:rsidRPr="0093472D">
        <w:rPr>
          <w:sz w:val="26"/>
          <w:szCs w:val="26"/>
        </w:rPr>
        <w:t>prevazut</w:t>
      </w:r>
      <w:r w:rsidRPr="0093472D">
        <w:rPr>
          <w:sz w:val="26"/>
          <w:szCs w:val="26"/>
        </w:rPr>
        <w:t xml:space="preserv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907B51" w:rsidRDefault="00907B51" w:rsidP="00EE6697">
      <w:pPr>
        <w:pStyle w:val="BodyText"/>
        <w:ind w:firstLine="720"/>
        <w:rPr>
          <w:sz w:val="26"/>
          <w:szCs w:val="26"/>
          <w:lang w:val="ro-RO"/>
        </w:rPr>
      </w:pPr>
      <w:r>
        <w:rPr>
          <w:sz w:val="26"/>
          <w:szCs w:val="26"/>
          <w:lang w:val="ro-RO"/>
        </w:rPr>
        <w:t>9.9 Furnizorul are obligatia de a garanta ca produsele sunt noi si in conformitate cu specificatiile tehnice si de calitate prevazute in caietul de sarcini.</w:t>
      </w:r>
    </w:p>
    <w:p w:rsidR="007554C5" w:rsidRPr="00BC3EFE" w:rsidRDefault="007554C5" w:rsidP="00EE6697">
      <w:pPr>
        <w:pStyle w:val="BodyText"/>
        <w:ind w:firstLine="720"/>
        <w:rPr>
          <w:sz w:val="26"/>
          <w:szCs w:val="26"/>
          <w:lang w:val="ro-RO"/>
        </w:rPr>
      </w:pPr>
      <w:r>
        <w:rPr>
          <w:sz w:val="26"/>
          <w:szCs w:val="26"/>
          <w:lang w:val="ro-RO"/>
        </w:rPr>
        <w:t>9.10. Furnizorul va asigura asistenta tehnica la montaj si la punerea in functiune.</w:t>
      </w:r>
      <w:r w:rsidR="00280662">
        <w:rPr>
          <w:sz w:val="26"/>
          <w:szCs w:val="26"/>
          <w:lang w:val="ro-RO"/>
        </w:rPr>
        <w:t xml:space="preserve"> Pretul acestor servicii este inclus in pretul produsului.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907B51" w:rsidRDefault="00EE6697" w:rsidP="00EE6697">
      <w:pPr>
        <w:jc w:val="both"/>
        <w:rPr>
          <w:sz w:val="26"/>
          <w:szCs w:val="26"/>
        </w:rPr>
      </w:pPr>
      <w:r w:rsidRPr="00BD62D2">
        <w:rPr>
          <w:sz w:val="26"/>
          <w:szCs w:val="26"/>
        </w:rPr>
        <w:t>   </w:t>
      </w:r>
      <w:r w:rsidRPr="00BD62D2">
        <w:rPr>
          <w:sz w:val="26"/>
          <w:szCs w:val="26"/>
        </w:rPr>
        <w:tab/>
      </w:r>
      <w:r w:rsidRPr="00907B51">
        <w:rPr>
          <w:sz w:val="26"/>
          <w:szCs w:val="26"/>
        </w:rPr>
        <w:t xml:space="preserve">10.1. Achizitorul se obligă să recepţioneze produsele în termenul convenit, în condiţiile 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280662" w:rsidRDefault="00280662"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w:t>
      </w:r>
      <w:r w:rsidR="009636B3">
        <w:rPr>
          <w:b/>
          <w:color w:val="000000"/>
          <w:sz w:val="26"/>
          <w:szCs w:val="26"/>
        </w:rPr>
        <w:t xml:space="preserve">  </w:t>
      </w:r>
      <w:r>
        <w:rPr>
          <w:b/>
          <w:color w:val="000000"/>
          <w:sz w:val="26"/>
          <w:szCs w:val="26"/>
        </w:rPr>
        <w:t xml:space="preserve">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93472D">
        <w:rPr>
          <w:sz w:val="26"/>
          <w:szCs w:val="26"/>
          <w:lang w:val="ro-RO"/>
        </w:rPr>
        <w:t>dupa livrare</w:t>
      </w:r>
      <w:r w:rsidR="0093472D" w:rsidRPr="0093472D">
        <w:rPr>
          <w:sz w:val="26"/>
          <w:szCs w:val="26"/>
          <w:lang w:val="ro-RO"/>
        </w:rPr>
        <w:t xml:space="preserve"> </w:t>
      </w:r>
      <w:r w:rsidRPr="0093472D">
        <w:rPr>
          <w:sz w:val="26"/>
          <w:szCs w:val="26"/>
          <w:lang w:val="ro-RO"/>
        </w:rPr>
        <w:t>cu</w:t>
      </w:r>
      <w:r>
        <w:rPr>
          <w:color w:val="000000"/>
          <w:sz w:val="26"/>
          <w:szCs w:val="26"/>
          <w:lang w:val="ro-RO"/>
        </w:rPr>
        <w:t xml:space="preserve">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BD62D2" w:rsidRDefault="00EE6697" w:rsidP="0093472D">
      <w:pPr>
        <w:pStyle w:val="BodyText"/>
        <w:ind w:firstLine="720"/>
        <w:rPr>
          <w:color w:val="FF0000"/>
          <w:sz w:val="26"/>
          <w:szCs w:val="26"/>
          <w:lang w:val="ro-RO"/>
        </w:rPr>
      </w:pPr>
      <w:r w:rsidRPr="00BD62D2">
        <w:rPr>
          <w:sz w:val="26"/>
          <w:szCs w:val="26"/>
          <w:lang w:val="ro-RO"/>
        </w:rPr>
        <w:t xml:space="preserve">- </w:t>
      </w:r>
      <w:r w:rsidR="007554C5">
        <w:rPr>
          <w:sz w:val="26"/>
          <w:szCs w:val="26"/>
          <w:lang w:val="ro-RO"/>
        </w:rPr>
        <w:t xml:space="preserve">  </w:t>
      </w:r>
      <w:r w:rsidRPr="00BD62D2">
        <w:rPr>
          <w:sz w:val="26"/>
          <w:szCs w:val="26"/>
          <w:lang w:val="ro-RO"/>
        </w:rPr>
        <w:t xml:space="preserve">nota </w:t>
      </w:r>
      <w:r w:rsidRPr="0093472D">
        <w:rPr>
          <w:sz w:val="26"/>
          <w:szCs w:val="26"/>
          <w:lang w:val="ro-RO"/>
        </w:rPr>
        <w:t>de recepţie şi constatare diferenţe întocmită de achizitor pe baza documentelor menţionate la cap. 14.</w:t>
      </w:r>
      <w:r w:rsidR="007554C5">
        <w:rPr>
          <w:sz w:val="26"/>
          <w:szCs w:val="26"/>
          <w:lang w:val="ro-RO"/>
        </w:rPr>
        <w:t>8.</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9636B3">
        <w:rPr>
          <w:color w:val="000000"/>
          <w:sz w:val="26"/>
          <w:szCs w:val="26"/>
        </w:rPr>
        <w:t xml:space="preserve">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93472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w:t>
      </w:r>
      <w:r w:rsidRPr="0093472D">
        <w:rPr>
          <w:sz w:val="26"/>
          <w:szCs w:val="26"/>
          <w:lang w:val="ro-RO"/>
        </w:rPr>
        <w:t xml:space="preserve">preţul contractului, penalităţi egale cu </w:t>
      </w:r>
      <w:proofErr w:type="spellStart"/>
      <w:r w:rsidRPr="0093472D">
        <w:rPr>
          <w:rStyle w:val="l5def1"/>
          <w:rFonts w:ascii="Times New Roman" w:hAnsi="Times New Roman" w:cs="Times New Roman"/>
          <w:color w:val="auto"/>
        </w:rPr>
        <w:t>dobânda</w:t>
      </w:r>
      <w:proofErr w:type="spellEnd"/>
      <w:r w:rsidRPr="0093472D">
        <w:rPr>
          <w:rStyle w:val="l5def1"/>
          <w:rFonts w:ascii="Times New Roman" w:hAnsi="Times New Roman" w:cs="Times New Roman"/>
          <w:color w:val="auto"/>
        </w:rPr>
        <w:t xml:space="preserve"> </w:t>
      </w:r>
      <w:proofErr w:type="spellStart"/>
      <w:r w:rsidRPr="0093472D">
        <w:rPr>
          <w:rStyle w:val="l5def1"/>
          <w:rFonts w:ascii="Times New Roman" w:hAnsi="Times New Roman" w:cs="Times New Roman"/>
          <w:color w:val="auto"/>
        </w:rPr>
        <w:t>legala</w:t>
      </w:r>
      <w:proofErr w:type="spellEnd"/>
      <w:r w:rsidRPr="0093472D">
        <w:rPr>
          <w:rStyle w:val="l5def1"/>
          <w:rFonts w:ascii="Times New Roman" w:hAnsi="Times New Roman" w:cs="Times New Roman"/>
          <w:color w:val="auto"/>
        </w:rPr>
        <w:t xml:space="preserve"> </w:t>
      </w:r>
      <w:proofErr w:type="spellStart"/>
      <w:r w:rsidRPr="0093472D">
        <w:rPr>
          <w:rStyle w:val="l5def1"/>
          <w:rFonts w:ascii="Times New Roman" w:hAnsi="Times New Roman" w:cs="Times New Roman"/>
          <w:color w:val="auto"/>
        </w:rPr>
        <w:t>penalizatoare</w:t>
      </w:r>
      <w:proofErr w:type="spellEnd"/>
      <w:r w:rsidRPr="0093472D">
        <w:rPr>
          <w:sz w:val="26"/>
          <w:szCs w:val="26"/>
          <w:lang w:val="ro-RO"/>
        </w:rPr>
        <w:t>, raportate la valoarea contractului</w:t>
      </w:r>
      <w:r w:rsidR="0093472D" w:rsidRPr="0093472D">
        <w:rPr>
          <w:sz w:val="26"/>
          <w:szCs w:val="26"/>
          <w:lang w:val="ro-RO"/>
        </w:rPr>
        <w:t>.</w:t>
      </w:r>
    </w:p>
    <w:p w:rsidR="00EE6697" w:rsidRPr="0093472D" w:rsidRDefault="00EE6697" w:rsidP="00EE6697">
      <w:pPr>
        <w:pStyle w:val="BodyText"/>
        <w:ind w:firstLine="720"/>
        <w:rPr>
          <w:sz w:val="26"/>
          <w:szCs w:val="26"/>
          <w:lang w:val="ro-RO"/>
        </w:rPr>
      </w:pPr>
      <w:r w:rsidRPr="0093472D">
        <w:rPr>
          <w:sz w:val="26"/>
          <w:szCs w:val="26"/>
          <w:lang w:val="ro-RO"/>
        </w:rPr>
        <w:t>12.2. Valoarea penalităţilor datorate de furnizor se limitează la valoarea contractului</w:t>
      </w:r>
      <w:r w:rsidR="0093472D" w:rsidRPr="0093472D">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907B51">
        <w:rPr>
          <w:sz w:val="26"/>
          <w:szCs w:val="26"/>
          <w:lang w:val="ro-RO"/>
        </w:rPr>
        <w:t>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280662" w:rsidRPr="005114BB" w:rsidRDefault="00280662" w:rsidP="00EE6697">
      <w:pPr>
        <w:jc w:val="both"/>
        <w:rPr>
          <w:color w:val="000000"/>
          <w:spacing w:val="-6"/>
          <w:sz w:val="26"/>
          <w:szCs w:val="26"/>
        </w:rPr>
      </w:pPr>
    </w:p>
    <w:p w:rsidR="00ED0811" w:rsidRPr="0093472D" w:rsidRDefault="00ED0811" w:rsidP="00EE6697">
      <w:pPr>
        <w:jc w:val="both"/>
        <w:rPr>
          <w:b/>
          <w:sz w:val="26"/>
          <w:szCs w:val="26"/>
          <w:u w:val="single"/>
        </w:rPr>
      </w:pPr>
    </w:p>
    <w:p w:rsidR="00EE6697" w:rsidRPr="0093472D" w:rsidRDefault="00ED0811" w:rsidP="00EE6697">
      <w:pPr>
        <w:jc w:val="both"/>
        <w:rPr>
          <w:b/>
          <w:sz w:val="26"/>
          <w:szCs w:val="26"/>
        </w:rPr>
      </w:pPr>
      <w:r w:rsidRPr="0093472D">
        <w:rPr>
          <w:b/>
          <w:sz w:val="26"/>
          <w:szCs w:val="26"/>
        </w:rPr>
        <w:lastRenderedPageBreak/>
        <w:t>   </w:t>
      </w:r>
      <w:r w:rsidR="00EE6697" w:rsidRPr="0093472D">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9636B3">
        <w:rPr>
          <w:sz w:val="26"/>
          <w:szCs w:val="26"/>
        </w:rPr>
        <w:t>5</w:t>
      </w:r>
      <w:r w:rsidRPr="00BD62D2">
        <w:rPr>
          <w:sz w:val="26"/>
          <w:szCs w:val="26"/>
        </w:rPr>
        <w:t>%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93472D"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w:t>
      </w:r>
      <w:r w:rsidRPr="0093472D">
        <w:rPr>
          <w:sz w:val="26"/>
          <w:szCs w:val="26"/>
          <w:lang w:val="ro-RO"/>
        </w:rPr>
        <w:t xml:space="preserve">cele </w:t>
      </w:r>
      <w:r w:rsidR="0093472D" w:rsidRPr="0093472D">
        <w:rPr>
          <w:sz w:val="26"/>
          <w:szCs w:val="26"/>
          <w:lang w:val="ro-RO"/>
        </w:rPr>
        <w:t>2</w:t>
      </w:r>
      <w:r w:rsidRPr="0093472D">
        <w:rPr>
          <w:sz w:val="26"/>
          <w:szCs w:val="26"/>
          <w:lang w:val="ro-RO"/>
        </w:rPr>
        <w:t xml:space="preserve"> moduri de constituire menţionate în documentaţia de atribuire, stabilit de furnizor prin oferta sa şi convenit cu achizitorul şi anume:</w:t>
      </w:r>
    </w:p>
    <w:p w:rsidR="007864A3" w:rsidRPr="0093472D" w:rsidRDefault="00EE6697" w:rsidP="00EE6697">
      <w:pPr>
        <w:pStyle w:val="BodyText"/>
        <w:rPr>
          <w:bCs/>
          <w:sz w:val="26"/>
          <w:szCs w:val="26"/>
          <w:lang w:val="ro-RO"/>
        </w:rPr>
      </w:pPr>
      <w:r w:rsidRPr="0093472D">
        <w:rPr>
          <w:bCs/>
          <w:sz w:val="26"/>
          <w:szCs w:val="26"/>
          <w:lang w:val="ro-RO"/>
        </w:rPr>
        <w:tab/>
        <w:t xml:space="preserve">a) </w:t>
      </w:r>
      <w:r w:rsidR="007864A3" w:rsidRPr="0093472D">
        <w:rPr>
          <w:sz w:val="26"/>
          <w:lang w:val="ro-RO"/>
        </w:rPr>
        <w:t>virament bancar in contul beneficiarului mentionat la capitolul I.</w:t>
      </w:r>
      <w:r w:rsidR="007864A3" w:rsidRPr="0093472D">
        <w:rPr>
          <w:bCs/>
          <w:sz w:val="26"/>
          <w:szCs w:val="26"/>
          <w:lang w:val="ro-RO"/>
        </w:rPr>
        <w:tab/>
      </w:r>
    </w:p>
    <w:p w:rsidR="00EE6697" w:rsidRPr="007864A3" w:rsidRDefault="007864A3" w:rsidP="00EE6697">
      <w:pPr>
        <w:pStyle w:val="BodyText"/>
        <w:rPr>
          <w:bCs/>
          <w:sz w:val="26"/>
          <w:szCs w:val="26"/>
          <w:lang w:val="ro-RO"/>
        </w:rPr>
      </w:pPr>
      <w:r w:rsidRPr="0093472D">
        <w:rPr>
          <w:bCs/>
          <w:sz w:val="26"/>
          <w:szCs w:val="26"/>
          <w:lang w:val="ro-RO"/>
        </w:rPr>
        <w:tab/>
        <w:t xml:space="preserve">b) </w:t>
      </w:r>
      <w:r w:rsidR="00EE6697" w:rsidRPr="0093472D">
        <w:rPr>
          <w:bCs/>
          <w:sz w:val="26"/>
          <w:szCs w:val="26"/>
        </w:rPr>
        <w:t xml:space="preserve">instrument de </w:t>
      </w:r>
      <w:proofErr w:type="spellStart"/>
      <w:r w:rsidR="00EE6697" w:rsidRPr="0093472D">
        <w:rPr>
          <w:bCs/>
          <w:sz w:val="26"/>
          <w:szCs w:val="26"/>
        </w:rPr>
        <w:t>garantare</w:t>
      </w:r>
      <w:proofErr w:type="spellEnd"/>
      <w:r w:rsidR="00EE6697" w:rsidRPr="0093472D">
        <w:rPr>
          <w:bCs/>
          <w:sz w:val="26"/>
          <w:szCs w:val="26"/>
        </w:rPr>
        <w:t xml:space="preserve"> </w:t>
      </w:r>
      <w:r w:rsidRPr="0093472D">
        <w:rPr>
          <w:sz w:val="26"/>
          <w:lang w:val="ro-RO"/>
        </w:rPr>
        <w:t>emis de o instituţie de credit din România sau din alt stat sau de o societate de asigurări, în condiţiile legii</w:t>
      </w:r>
      <w:r w:rsidRPr="0093472D">
        <w:rPr>
          <w:bCs/>
          <w:sz w:val="26"/>
          <w:szCs w:val="26"/>
          <w:lang w:val="ro-RO"/>
        </w:rPr>
        <w:t xml:space="preserve">, </w:t>
      </w:r>
      <w:proofErr w:type="spellStart"/>
      <w:r w:rsidR="00EE6697" w:rsidRPr="0093472D">
        <w:rPr>
          <w:sz w:val="26"/>
          <w:szCs w:val="26"/>
        </w:rPr>
        <w:t>prezentat</w:t>
      </w:r>
      <w:proofErr w:type="spellEnd"/>
      <w:r w:rsidR="00EE6697" w:rsidRPr="0093472D">
        <w:rPr>
          <w:sz w:val="26"/>
          <w:szCs w:val="26"/>
        </w:rPr>
        <w:t xml:space="preserve"> </w:t>
      </w:r>
      <w:proofErr w:type="spellStart"/>
      <w:r w:rsidR="00EE6697" w:rsidRPr="0093472D">
        <w:rPr>
          <w:sz w:val="26"/>
          <w:szCs w:val="26"/>
        </w:rPr>
        <w:t>în</w:t>
      </w:r>
      <w:proofErr w:type="spellEnd"/>
      <w:r w:rsidR="00EE6697" w:rsidRPr="0093472D">
        <w:rPr>
          <w:sz w:val="26"/>
          <w:szCs w:val="26"/>
        </w:rPr>
        <w:t xml:space="preserve"> original de </w:t>
      </w:r>
      <w:proofErr w:type="spellStart"/>
      <w:r w:rsidR="00EE6697" w:rsidRPr="0093472D">
        <w:rPr>
          <w:sz w:val="26"/>
          <w:szCs w:val="26"/>
        </w:rPr>
        <w:t>către</w:t>
      </w:r>
      <w:proofErr w:type="spellEnd"/>
      <w:r w:rsidR="00EE6697" w:rsidRPr="0093472D">
        <w:rPr>
          <w:sz w:val="26"/>
          <w:szCs w:val="26"/>
        </w:rPr>
        <w:t xml:space="preserve"> </w:t>
      </w:r>
      <w:proofErr w:type="spellStart"/>
      <w:r w:rsidR="00EE6697" w:rsidRPr="0093472D">
        <w:rPr>
          <w:sz w:val="26"/>
          <w:szCs w:val="26"/>
        </w:rPr>
        <w:t>furnizor</w:t>
      </w:r>
      <w:proofErr w:type="spellEnd"/>
      <w:r w:rsidR="00EE6697" w:rsidRPr="0093472D">
        <w:rPr>
          <w:sz w:val="26"/>
          <w:szCs w:val="26"/>
        </w:rPr>
        <w:t xml:space="preserve">. </w:t>
      </w:r>
      <w:proofErr w:type="spellStart"/>
      <w:r w:rsidR="00EE6697" w:rsidRPr="0093472D">
        <w:rPr>
          <w:bCs/>
          <w:sz w:val="26"/>
          <w:szCs w:val="26"/>
        </w:rPr>
        <w:t>Valabilitatea</w:t>
      </w:r>
      <w:proofErr w:type="spellEnd"/>
      <w:r w:rsidR="00EE6697" w:rsidRPr="0093472D">
        <w:rPr>
          <w:bCs/>
          <w:sz w:val="26"/>
          <w:szCs w:val="26"/>
        </w:rPr>
        <w:t xml:space="preserve"> </w:t>
      </w:r>
      <w:proofErr w:type="spellStart"/>
      <w:r w:rsidR="00EE6697" w:rsidRPr="0093472D">
        <w:rPr>
          <w:bCs/>
          <w:sz w:val="26"/>
          <w:szCs w:val="26"/>
        </w:rPr>
        <w:t>instrumentului</w:t>
      </w:r>
      <w:proofErr w:type="spellEnd"/>
      <w:r w:rsidR="00EE6697" w:rsidRPr="0093472D">
        <w:rPr>
          <w:bCs/>
          <w:sz w:val="26"/>
          <w:szCs w:val="26"/>
        </w:rPr>
        <w:t xml:space="preserve"> de </w:t>
      </w:r>
      <w:proofErr w:type="spellStart"/>
      <w:r w:rsidR="00EE6697" w:rsidRPr="0093472D">
        <w:rPr>
          <w:bCs/>
          <w:sz w:val="26"/>
          <w:szCs w:val="26"/>
        </w:rPr>
        <w:t>garantare</w:t>
      </w:r>
      <w:proofErr w:type="spellEnd"/>
      <w:r w:rsidR="00EE6697" w:rsidRPr="0093472D">
        <w:rPr>
          <w:bCs/>
          <w:sz w:val="26"/>
          <w:szCs w:val="26"/>
        </w:rPr>
        <w:t xml:space="preserve"> </w:t>
      </w:r>
      <w:proofErr w:type="spellStart"/>
      <w:r w:rsidR="00EE6697" w:rsidRPr="0093472D">
        <w:rPr>
          <w:bCs/>
          <w:sz w:val="26"/>
          <w:szCs w:val="26"/>
        </w:rPr>
        <w:t>t</w:t>
      </w:r>
      <w:r w:rsidR="003543ED" w:rsidRPr="0093472D">
        <w:rPr>
          <w:bCs/>
          <w:sz w:val="26"/>
          <w:szCs w:val="26"/>
        </w:rPr>
        <w:t>rebuie</w:t>
      </w:r>
      <w:proofErr w:type="spellEnd"/>
      <w:r w:rsidR="003543ED" w:rsidRPr="0093472D">
        <w:rPr>
          <w:bCs/>
          <w:sz w:val="26"/>
          <w:szCs w:val="26"/>
        </w:rPr>
        <w:t xml:space="preserve"> </w:t>
      </w:r>
      <w:proofErr w:type="spellStart"/>
      <w:proofErr w:type="gramStart"/>
      <w:r w:rsidR="003543ED" w:rsidRPr="0093472D">
        <w:rPr>
          <w:bCs/>
          <w:sz w:val="26"/>
          <w:szCs w:val="26"/>
        </w:rPr>
        <w:t>sa</w:t>
      </w:r>
      <w:proofErr w:type="spellEnd"/>
      <w:proofErr w:type="gramEnd"/>
      <w:r w:rsidR="003543ED" w:rsidRPr="0093472D">
        <w:rPr>
          <w:bCs/>
          <w:sz w:val="26"/>
          <w:szCs w:val="26"/>
        </w:rPr>
        <w:t xml:space="preserve"> </w:t>
      </w:r>
      <w:proofErr w:type="spellStart"/>
      <w:r w:rsidR="003543ED" w:rsidRPr="0093472D">
        <w:rPr>
          <w:bCs/>
          <w:sz w:val="26"/>
          <w:szCs w:val="26"/>
        </w:rPr>
        <w:t>depaseasca</w:t>
      </w:r>
      <w:proofErr w:type="spellEnd"/>
      <w:r w:rsidR="003543ED" w:rsidRPr="0093472D">
        <w:rPr>
          <w:bCs/>
          <w:sz w:val="26"/>
          <w:szCs w:val="26"/>
        </w:rPr>
        <w:t xml:space="preserve"> cu minim 30 de</w:t>
      </w:r>
      <w:r w:rsidR="00EE6697" w:rsidRPr="0093472D">
        <w:rPr>
          <w:bCs/>
          <w:sz w:val="26"/>
          <w:szCs w:val="26"/>
        </w:rPr>
        <w:t xml:space="preserve"> </w:t>
      </w:r>
      <w:proofErr w:type="spellStart"/>
      <w:r w:rsidR="00EE6697" w:rsidRPr="0093472D">
        <w:rPr>
          <w:bCs/>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trebuie prelungita corespunzator; sau</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93472D"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w:t>
      </w:r>
      <w:r w:rsidRPr="0093472D">
        <w:rPr>
          <w:sz w:val="26"/>
          <w:szCs w:val="26"/>
        </w:rPr>
        <w:t>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93472D" w:rsidRDefault="00280662" w:rsidP="00EE6697">
      <w:pPr>
        <w:rPr>
          <w:sz w:val="26"/>
          <w:szCs w:val="26"/>
        </w:rPr>
      </w:pPr>
      <w:r>
        <w:rPr>
          <w:sz w:val="26"/>
          <w:szCs w:val="26"/>
        </w:rPr>
        <w:t>   </w:t>
      </w:r>
      <w:r>
        <w:rPr>
          <w:sz w:val="26"/>
          <w:szCs w:val="26"/>
        </w:rPr>
        <w:tab/>
        <w:t>13.5</w:t>
      </w:r>
      <w:r w:rsidR="00EE6697" w:rsidRPr="0093472D">
        <w:rPr>
          <w:sz w:val="26"/>
          <w:szCs w:val="26"/>
        </w:rPr>
        <w:t xml:space="preserve">. - Garanţia produselor este distincta de garanţia de buna execuţie a contractului.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93472D"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w:t>
      </w:r>
      <w:r w:rsidRPr="0093472D">
        <w:rPr>
          <w:sz w:val="26"/>
          <w:szCs w:val="26"/>
        </w:rPr>
        <w:t xml:space="preserve">produsele pentru a verifica conformitatea lor cu specificaţiile din documentele contractului. </w:t>
      </w:r>
    </w:p>
    <w:p w:rsidR="00CF218B" w:rsidRPr="0093472D" w:rsidRDefault="00CF218B" w:rsidP="00CF218B">
      <w:pPr>
        <w:jc w:val="both"/>
        <w:rPr>
          <w:sz w:val="26"/>
          <w:szCs w:val="26"/>
        </w:rPr>
      </w:pPr>
      <w:r w:rsidRPr="0093472D">
        <w:rPr>
          <w:sz w:val="26"/>
          <w:szCs w:val="26"/>
        </w:rPr>
        <w:t>   </w:t>
      </w:r>
      <w:r w:rsidRPr="0093472D">
        <w:rPr>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93472D" w:rsidRDefault="00CF218B" w:rsidP="00CF218B">
      <w:pPr>
        <w:jc w:val="both"/>
        <w:rPr>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w:t>
      </w:r>
      <w:r w:rsidRPr="0093472D">
        <w:rPr>
          <w:sz w:val="26"/>
          <w:szCs w:val="26"/>
        </w:rPr>
        <w:t xml:space="preserve">pentru efectuarea recepţiei, testelor şi inspecţiilor. </w:t>
      </w:r>
    </w:p>
    <w:p w:rsidR="00CF218B" w:rsidRPr="0093472D" w:rsidRDefault="00CF218B" w:rsidP="0093472D">
      <w:pPr>
        <w:jc w:val="both"/>
        <w:rPr>
          <w:sz w:val="26"/>
          <w:szCs w:val="26"/>
        </w:rPr>
      </w:pPr>
      <w:r w:rsidRPr="0093472D">
        <w:rPr>
          <w:sz w:val="26"/>
          <w:szCs w:val="26"/>
        </w:rPr>
        <w:t>   </w:t>
      </w:r>
      <w:r w:rsidRPr="0093472D">
        <w:rPr>
          <w:sz w:val="26"/>
          <w:szCs w:val="26"/>
        </w:rPr>
        <w:tab/>
        <w:t>14.3. - Inspecţiile şi testele din cadrul recepţiei provizorii şi recepţiei finale (calitative) se vor face la destinaţia finală a p</w:t>
      </w:r>
      <w:r w:rsidR="00446A54">
        <w:rPr>
          <w:sz w:val="26"/>
          <w:szCs w:val="26"/>
        </w:rPr>
        <w:t>roduselor si anume:</w:t>
      </w:r>
      <w:r w:rsidRPr="0093472D">
        <w:rPr>
          <w:sz w:val="26"/>
          <w:szCs w:val="26"/>
        </w:rPr>
        <w:t xml:space="preserve"> </w:t>
      </w:r>
      <w:r w:rsidRPr="0093472D">
        <w:rPr>
          <w:b/>
          <w:sz w:val="26"/>
          <w:szCs w:val="26"/>
          <w:lang w:val="it-IT"/>
        </w:rPr>
        <w:t>Centrala Termoelectrica Bucureşti</w:t>
      </w:r>
      <w:r w:rsidRPr="0093472D">
        <w:rPr>
          <w:sz w:val="26"/>
          <w:szCs w:val="26"/>
          <w:lang w:val="it-IT"/>
        </w:rPr>
        <w:t xml:space="preserve"> </w:t>
      </w:r>
      <w:r w:rsidRPr="0093472D">
        <w:rPr>
          <w:b/>
          <w:sz w:val="26"/>
          <w:szCs w:val="26"/>
          <w:lang w:val="it-IT"/>
        </w:rPr>
        <w:t>Sud</w:t>
      </w:r>
      <w:r w:rsidRPr="0093472D">
        <w:rPr>
          <w:sz w:val="26"/>
          <w:szCs w:val="26"/>
          <w:lang w:val="it-IT"/>
        </w:rPr>
        <w:t>:</w:t>
      </w:r>
      <w:r w:rsidRPr="0093472D">
        <w:rPr>
          <w:sz w:val="26"/>
          <w:szCs w:val="26"/>
        </w:rPr>
        <w:t xml:space="preserve"> </w:t>
      </w:r>
      <w:r w:rsidRPr="0093472D">
        <w:rPr>
          <w:sz w:val="26"/>
          <w:szCs w:val="26"/>
          <w:lang w:val="it-IT"/>
        </w:rPr>
        <w:t>Str. Releului, nr.2, sector 3</w:t>
      </w:r>
      <w:r w:rsidR="0093472D" w:rsidRPr="0093472D">
        <w:rPr>
          <w:sz w:val="26"/>
          <w:szCs w:val="26"/>
          <w:lang w:val="it-IT"/>
        </w:rPr>
        <w:t>.</w:t>
      </w:r>
      <w:r w:rsidRPr="0093472D">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56F4A" w:rsidRPr="00E13CCC" w:rsidRDefault="00056F4A" w:rsidP="00056F4A">
      <w:pPr>
        <w:pStyle w:val="BodyText"/>
        <w:ind w:firstLine="720"/>
        <w:rPr>
          <w:sz w:val="26"/>
          <w:szCs w:val="26"/>
          <w:lang w:val="ro-RO"/>
        </w:rPr>
      </w:pPr>
      <w:r w:rsidRPr="00E13CCC">
        <w:rPr>
          <w:sz w:val="26"/>
          <w:szCs w:val="26"/>
          <w:lang w:val="ro-RO"/>
        </w:rPr>
        <w:t xml:space="preserve">- </w:t>
      </w:r>
      <w:r>
        <w:rPr>
          <w:sz w:val="26"/>
          <w:szCs w:val="26"/>
          <w:lang w:val="ro-RO"/>
        </w:rPr>
        <w:t>dispozitie de livrare-aviz de expeditie;</w:t>
      </w:r>
    </w:p>
    <w:p w:rsidR="00CF218B" w:rsidRPr="00E13CCC" w:rsidRDefault="00863C76" w:rsidP="00CF218B">
      <w:pPr>
        <w:pStyle w:val="BodyText"/>
        <w:ind w:firstLine="720"/>
        <w:rPr>
          <w:sz w:val="26"/>
          <w:szCs w:val="26"/>
          <w:lang w:val="ro-RO"/>
        </w:rPr>
      </w:pPr>
      <w:r>
        <w:rPr>
          <w:sz w:val="26"/>
          <w:szCs w:val="26"/>
          <w:lang w:val="ro-RO"/>
        </w:rPr>
        <w:t>- proces</w:t>
      </w:r>
      <w:r w:rsidR="00907B51">
        <w:rPr>
          <w:sz w:val="26"/>
          <w:szCs w:val="26"/>
          <w:lang w:val="ro-RO"/>
        </w:rPr>
        <w:t xml:space="preserve"> verbal de receptie sau autorec</w:t>
      </w:r>
      <w:r>
        <w:rPr>
          <w:sz w:val="26"/>
          <w:szCs w:val="26"/>
          <w:lang w:val="ro-RO"/>
        </w:rPr>
        <w:t>e</w:t>
      </w:r>
      <w:r w:rsidR="00907B51">
        <w:rPr>
          <w:sz w:val="26"/>
          <w:szCs w:val="26"/>
          <w:lang w:val="ro-RO"/>
        </w:rPr>
        <w:t>ptie;</w:t>
      </w:r>
    </w:p>
    <w:p w:rsidR="00907B51" w:rsidRPr="004558B0" w:rsidRDefault="00CF218B" w:rsidP="00907B51">
      <w:pPr>
        <w:pStyle w:val="BodyText"/>
        <w:ind w:firstLine="720"/>
        <w:rPr>
          <w:sz w:val="26"/>
          <w:szCs w:val="26"/>
          <w:lang w:val="ro-RO"/>
        </w:rPr>
      </w:pPr>
      <w:r w:rsidRPr="004558B0">
        <w:rPr>
          <w:sz w:val="26"/>
          <w:szCs w:val="26"/>
          <w:lang w:val="ro-RO"/>
        </w:rPr>
        <w:t xml:space="preserve">- certificatul de </w:t>
      </w:r>
      <w:r w:rsidR="00907B51">
        <w:rPr>
          <w:sz w:val="26"/>
          <w:szCs w:val="26"/>
          <w:lang w:val="ro-RO"/>
        </w:rPr>
        <w:t>calitate de la producator (declaratie de conformitate) si certificat de garantie;</w:t>
      </w:r>
      <w:r w:rsidR="00907B51" w:rsidRPr="004558B0">
        <w:rPr>
          <w:sz w:val="26"/>
          <w:szCs w:val="26"/>
          <w:lang w:val="ro-RO"/>
        </w:rPr>
        <w:t xml:space="preserve"> </w:t>
      </w:r>
    </w:p>
    <w:p w:rsidR="00CF218B" w:rsidRPr="004558B0" w:rsidRDefault="00907B51" w:rsidP="00CF218B">
      <w:pPr>
        <w:pStyle w:val="BodyText"/>
        <w:ind w:firstLine="720"/>
        <w:rPr>
          <w:sz w:val="26"/>
          <w:szCs w:val="26"/>
          <w:lang w:val="ro-RO"/>
        </w:rPr>
      </w:pPr>
      <w:r>
        <w:rPr>
          <w:sz w:val="26"/>
          <w:szCs w:val="26"/>
          <w:lang w:val="ro-RO"/>
        </w:rPr>
        <w:t>- manual de utilizare si intretinere in limba româna;</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Pr="00907B51" w:rsidRDefault="00CF218B" w:rsidP="00CF218B">
      <w:pPr>
        <w:pStyle w:val="BodyText"/>
        <w:ind w:firstLine="720"/>
        <w:rPr>
          <w:noProof/>
          <w:sz w:val="26"/>
          <w:szCs w:val="26"/>
          <w:lang w:val="ro-RO"/>
        </w:rPr>
      </w:pPr>
      <w:r>
        <w:rPr>
          <w:noProof/>
          <w:sz w:val="26"/>
          <w:szCs w:val="26"/>
          <w:lang w:val="ro-RO"/>
        </w:rPr>
        <w:t xml:space="preserve">14.9. Nu se receptioneaza produsele pentru care furnizorul nu prezinta toate documentele </w:t>
      </w:r>
      <w:r w:rsidRPr="00907B51">
        <w:rPr>
          <w:noProof/>
          <w:sz w:val="26"/>
          <w:szCs w:val="26"/>
          <w:lang w:val="ro-RO"/>
        </w:rPr>
        <w:t>prevazute la art. 14.8.</w:t>
      </w:r>
    </w:p>
    <w:p w:rsidR="00CF218B" w:rsidRPr="00907B51" w:rsidRDefault="00CF218B" w:rsidP="00CF218B">
      <w:pPr>
        <w:ind w:firstLine="708"/>
        <w:jc w:val="both"/>
        <w:rPr>
          <w:sz w:val="26"/>
          <w:szCs w:val="26"/>
        </w:rPr>
      </w:pPr>
      <w:r w:rsidRPr="00907B51">
        <w:rPr>
          <w:sz w:val="26"/>
          <w:szCs w:val="26"/>
        </w:rPr>
        <w:t>14.1</w:t>
      </w:r>
      <w:r w:rsidR="00907B51" w:rsidRPr="00907B51">
        <w:rPr>
          <w:sz w:val="26"/>
          <w:szCs w:val="26"/>
        </w:rPr>
        <w:t>0</w:t>
      </w:r>
      <w:r w:rsidRPr="00907B51">
        <w:rPr>
          <w:sz w:val="26"/>
          <w:szCs w:val="26"/>
        </w:rPr>
        <w:t>. Prevederile clauzelor 14.1-14.</w:t>
      </w:r>
      <w:r w:rsidR="00907B51" w:rsidRPr="00907B51">
        <w:rPr>
          <w:sz w:val="26"/>
          <w:szCs w:val="26"/>
        </w:rPr>
        <w:t>9</w:t>
      </w:r>
      <w:r w:rsidRPr="00907B51">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907B51" w:rsidRPr="00BD62D2" w:rsidRDefault="00907B51" w:rsidP="00082A04">
      <w:pPr>
        <w:jc w:val="both"/>
        <w:rPr>
          <w:sz w:val="26"/>
          <w:szCs w:val="26"/>
        </w:rPr>
      </w:pPr>
      <w:r>
        <w:rPr>
          <w:sz w:val="26"/>
          <w:szCs w:val="26"/>
        </w:rPr>
        <w:t xml:space="preserve">          (3) Ambalarea si conservarea produselor livrate se face in asa fel incat acestea sa-si pastreze caracteristicile calitative pe toata perioada de garantie, daca nu au fost montate.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280662">
        <w:rPr>
          <w:color w:val="000000"/>
          <w:sz w:val="26"/>
          <w:szCs w:val="26"/>
        </w:rPr>
        <w:t>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produsele</w:t>
      </w:r>
      <w:r w:rsidR="00280662">
        <w:rPr>
          <w:color w:val="000000"/>
          <w:sz w:val="26"/>
          <w:szCs w:val="26"/>
        </w:rPr>
        <w:t>,</w:t>
      </w:r>
      <w:r>
        <w:rPr>
          <w:color w:val="000000"/>
          <w:sz w:val="26"/>
          <w:szCs w:val="26"/>
        </w:rPr>
        <w:t xml:space="preserv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9636B3"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907B51" w:rsidRDefault="00ED0811" w:rsidP="00082A04">
      <w:pPr>
        <w:jc w:val="both"/>
        <w:rPr>
          <w:sz w:val="26"/>
          <w:szCs w:val="26"/>
        </w:rPr>
      </w:pPr>
    </w:p>
    <w:p w:rsidR="00ED0811" w:rsidRPr="00907B51" w:rsidRDefault="00ED0811" w:rsidP="00082A04">
      <w:pPr>
        <w:jc w:val="both"/>
        <w:rPr>
          <w:b/>
          <w:sz w:val="26"/>
          <w:szCs w:val="26"/>
        </w:rPr>
      </w:pPr>
      <w:r w:rsidRPr="00907B51">
        <w:rPr>
          <w:b/>
          <w:sz w:val="26"/>
          <w:szCs w:val="26"/>
        </w:rPr>
        <w:t xml:space="preserve">18. Servicii </w:t>
      </w:r>
    </w:p>
    <w:p w:rsidR="00ED0811" w:rsidRPr="00907B51" w:rsidRDefault="00ED0811" w:rsidP="00082A04">
      <w:pPr>
        <w:jc w:val="both"/>
        <w:rPr>
          <w:sz w:val="26"/>
          <w:szCs w:val="26"/>
        </w:rPr>
      </w:pPr>
      <w:r w:rsidRPr="00907B51">
        <w:rPr>
          <w:sz w:val="26"/>
          <w:szCs w:val="26"/>
        </w:rPr>
        <w:t>   </w:t>
      </w:r>
      <w:r w:rsidRPr="00907B51">
        <w:rPr>
          <w:sz w:val="26"/>
          <w:szCs w:val="26"/>
        </w:rPr>
        <w:tab/>
        <w:t xml:space="preserve">18.1. Pe lângă furnizarea efectivă a produselor, furnizorul are obligaţia de a presta şi serviciile accesorii furnizării produselor, fără a modifica preţul contractului. </w:t>
      </w:r>
    </w:p>
    <w:p w:rsidR="00ED0811" w:rsidRPr="00907B51" w:rsidRDefault="00ED0811" w:rsidP="00082A04">
      <w:pPr>
        <w:jc w:val="both"/>
        <w:rPr>
          <w:sz w:val="26"/>
          <w:szCs w:val="26"/>
        </w:rPr>
      </w:pPr>
      <w:r w:rsidRPr="00907B51">
        <w:rPr>
          <w:sz w:val="26"/>
          <w:szCs w:val="26"/>
        </w:rPr>
        <w:t>   </w:t>
      </w:r>
      <w:r w:rsidRPr="00907B51">
        <w:rPr>
          <w:sz w:val="26"/>
          <w:szCs w:val="26"/>
        </w:rPr>
        <w:tab/>
      </w:r>
    </w:p>
    <w:p w:rsidR="00ED0811" w:rsidRPr="00BD62D2" w:rsidRDefault="00ED0811" w:rsidP="00082A04">
      <w:pPr>
        <w:jc w:val="both"/>
        <w:rPr>
          <w:b/>
          <w:color w:val="000000"/>
          <w:sz w:val="26"/>
          <w:szCs w:val="26"/>
        </w:rPr>
      </w:pP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907B51"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907B51">
        <w:rPr>
          <w:sz w:val="26"/>
          <w:szCs w:val="26"/>
          <w:lang w:val="ro-RO"/>
        </w:rPr>
        <w:t xml:space="preserve">este de </w:t>
      </w:r>
      <w:r w:rsidR="00907B51" w:rsidRPr="00907B51">
        <w:rPr>
          <w:b/>
          <w:sz w:val="26"/>
          <w:szCs w:val="26"/>
          <w:lang w:val="ro-RO"/>
        </w:rPr>
        <w:t>12</w:t>
      </w:r>
      <w:r w:rsidRPr="00907B51">
        <w:rPr>
          <w:sz w:val="26"/>
          <w:szCs w:val="26"/>
          <w:lang w:val="ro-RO"/>
        </w:rPr>
        <w:t xml:space="preserve"> luni de la punerea în funcţiune</w:t>
      </w:r>
      <w:r w:rsidR="00907B51" w:rsidRPr="00907B51">
        <w:rPr>
          <w:sz w:val="26"/>
          <w:szCs w:val="26"/>
          <w:lang w:val="ro-RO"/>
        </w:rPr>
        <w:t>.</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907B51">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t>20.</w:t>
      </w:r>
      <w:r w:rsidR="00907B51">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00907B51">
        <w:rPr>
          <w:rStyle w:val="l5def1"/>
          <w:rFonts w:ascii="Times New Roman" w:hAnsi="Times New Roman" w:cs="Times New Roman"/>
        </w:rPr>
        <w:t>plimentar fata de situatia</w:t>
      </w:r>
      <w:r w:rsidR="00EF4FFD">
        <w:rPr>
          <w:rStyle w:val="l5def1"/>
          <w:rFonts w:ascii="Times New Roman" w:hAnsi="Times New Roman" w:cs="Times New Roman"/>
        </w:rPr>
        <w:t xml:space="preserve"> prezentat</w:t>
      </w:r>
      <w:r w:rsidR="00907B51">
        <w:rPr>
          <w:rStyle w:val="l5def1"/>
          <w:rFonts w:ascii="Times New Roman" w:hAnsi="Times New Roman" w:cs="Times New Roman"/>
        </w:rPr>
        <w:t xml:space="preserve">a la </w:t>
      </w:r>
      <w:r w:rsidR="00907B51" w:rsidRPr="00907B51">
        <w:rPr>
          <w:rStyle w:val="l5def1"/>
          <w:rFonts w:ascii="Times New Roman" w:hAnsi="Times New Roman" w:cs="Times New Roman"/>
          <w:color w:val="auto"/>
        </w:rPr>
        <w:t>articolul</w:t>
      </w:r>
      <w:r w:rsidRPr="00907B51">
        <w:rPr>
          <w:rStyle w:val="l5def1"/>
          <w:rFonts w:ascii="Times New Roman" w:hAnsi="Times New Roman" w:cs="Times New Roman"/>
          <w:color w:val="auto"/>
        </w:rPr>
        <w:t xml:space="preserve"> 20.1</w:t>
      </w:r>
      <w:r w:rsidR="00907B51">
        <w:rPr>
          <w:rStyle w:val="l5def1"/>
          <w:rFonts w:ascii="Times New Roman" w:hAnsi="Times New Roman" w:cs="Times New Roman"/>
          <w:color w:val="auto"/>
        </w:rPr>
        <w:t>,</w:t>
      </w:r>
      <w:r w:rsidR="00907B51">
        <w:rPr>
          <w:rStyle w:val="l5def1"/>
          <w:rFonts w:ascii="Times New Roman" w:hAnsi="Times New Roman" w:cs="Times New Roman"/>
          <w:color w:val="FF0000"/>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.3. Contractul se reziliază în cazurile de</w:t>
      </w:r>
      <w:r>
        <w:rPr>
          <w:color w:val="000000"/>
          <w:sz w:val="26"/>
          <w:szCs w:val="26"/>
        </w:rPr>
        <w:t xml:space="preserve"> forţă majoră, conform </w:t>
      </w:r>
      <w:r w:rsidRPr="00907B51">
        <w:rPr>
          <w:sz w:val="26"/>
          <w:szCs w:val="26"/>
        </w:rPr>
        <w:t>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 fi reziliat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907B51">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Pr="00BD62D2">
        <w:rPr>
          <w:sz w:val="26"/>
          <w:szCs w:val="26"/>
        </w:rPr>
        <w:t>p</w:t>
      </w:r>
      <w:r w:rsidR="00907B51">
        <w:rPr>
          <w:sz w:val="26"/>
          <w:szCs w:val="26"/>
        </w:rPr>
        <w:t>e baza procedurii de achiziţie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636B3" w:rsidP="00471D6C">
      <w:pPr>
        <w:spacing w:line="276" w:lineRule="auto"/>
        <w:ind w:left="1440" w:hanging="1440"/>
        <w:rPr>
          <w:sz w:val="26"/>
          <w:szCs w:val="26"/>
        </w:rPr>
      </w:pPr>
      <w:r>
        <w:rPr>
          <w:sz w:val="26"/>
          <w:szCs w:val="26"/>
        </w:rPr>
        <w:t xml:space="preserve">     </w:t>
      </w:r>
      <w:r w:rsidR="00280662">
        <w:rPr>
          <w:sz w:val="26"/>
          <w:szCs w:val="26"/>
        </w:rPr>
        <w:t xml:space="preserve">                    Ovidiu NEACȘ</w:t>
      </w:r>
      <w:r>
        <w:rPr>
          <w:sz w:val="26"/>
          <w:szCs w:val="26"/>
        </w:rPr>
        <w:t>U</w:t>
      </w:r>
    </w:p>
    <w:p w:rsidR="00EF4FFD" w:rsidRPr="00EF4FFD" w:rsidRDefault="00ED0811" w:rsidP="003B1F05">
      <w:pPr>
        <w:spacing w:line="276" w:lineRule="auto"/>
        <w:jc w:val="both"/>
        <w:rPr>
          <w:color w:val="FF0000"/>
          <w:sz w:val="26"/>
          <w:szCs w:val="26"/>
          <w:lang w:val="es-ES"/>
        </w:rPr>
      </w:pPr>
      <w:r w:rsidRPr="004C3B0B">
        <w:rPr>
          <w:sz w:val="26"/>
          <w:szCs w:val="26"/>
          <w:lang w:val="es-ES"/>
        </w:rPr>
        <w:t xml:space="preserve">                      </w:t>
      </w:r>
    </w:p>
    <w:p w:rsidR="00ED0811" w:rsidRPr="009636B3" w:rsidRDefault="00EF4FFD" w:rsidP="003B1F05">
      <w:pPr>
        <w:spacing w:line="276" w:lineRule="auto"/>
        <w:jc w:val="both"/>
        <w:rPr>
          <w:sz w:val="26"/>
          <w:szCs w:val="26"/>
          <w:lang w:val="es-ES"/>
        </w:rPr>
      </w:pPr>
      <w:r>
        <w:rPr>
          <w:sz w:val="26"/>
          <w:szCs w:val="26"/>
          <w:lang w:val="es-ES"/>
        </w:rPr>
        <w:tab/>
      </w:r>
      <w:r>
        <w:rPr>
          <w:sz w:val="26"/>
          <w:szCs w:val="26"/>
          <w:lang w:val="es-ES"/>
        </w:rPr>
        <w:tab/>
      </w:r>
      <w:r w:rsidR="00EA509E">
        <w:rPr>
          <w:sz w:val="26"/>
          <w:szCs w:val="26"/>
          <w:lang w:val="es-ES"/>
        </w:rPr>
        <w:t xml:space="preserve"> </w:t>
      </w:r>
      <w:r w:rsidR="00ED0811" w:rsidRPr="009636B3">
        <w:rPr>
          <w:sz w:val="26"/>
          <w:szCs w:val="26"/>
          <w:lang w:val="es-ES"/>
        </w:rPr>
        <w:t xml:space="preserve">Director General </w:t>
      </w:r>
      <w:proofErr w:type="spellStart"/>
      <w:r w:rsidR="00ED0811" w:rsidRPr="009636B3">
        <w:rPr>
          <w:sz w:val="26"/>
          <w:szCs w:val="26"/>
          <w:lang w:val="es-ES"/>
        </w:rPr>
        <w:t>Adjunct</w:t>
      </w:r>
      <w:proofErr w:type="spellEnd"/>
      <w:r w:rsidR="00ED0811" w:rsidRPr="009636B3">
        <w:rPr>
          <w:sz w:val="26"/>
          <w:szCs w:val="26"/>
          <w:lang w:val="es-ES"/>
        </w:rPr>
        <w:t>,</w:t>
      </w:r>
    </w:p>
    <w:p w:rsidR="009636B3" w:rsidRPr="009636B3" w:rsidRDefault="009636B3" w:rsidP="003B1F05">
      <w:pPr>
        <w:spacing w:line="276" w:lineRule="auto"/>
        <w:jc w:val="both"/>
        <w:rPr>
          <w:sz w:val="26"/>
          <w:szCs w:val="26"/>
          <w:lang w:val="es-ES"/>
        </w:rPr>
      </w:pPr>
      <w:r w:rsidRPr="009636B3">
        <w:rPr>
          <w:sz w:val="26"/>
          <w:szCs w:val="26"/>
          <w:lang w:val="es-ES"/>
        </w:rPr>
        <w:t xml:space="preserve">                    </w:t>
      </w:r>
      <w:r w:rsidR="00EA509E">
        <w:rPr>
          <w:sz w:val="26"/>
          <w:szCs w:val="26"/>
          <w:lang w:val="es-ES"/>
        </w:rPr>
        <w:t xml:space="preserve"> </w:t>
      </w:r>
      <w:r w:rsidR="00280662">
        <w:rPr>
          <w:sz w:val="26"/>
          <w:szCs w:val="26"/>
          <w:lang w:val="es-ES"/>
        </w:rPr>
        <w:t>Florin M</w:t>
      </w:r>
      <w:r w:rsidR="00280662">
        <w:rPr>
          <w:sz w:val="26"/>
          <w:szCs w:val="26"/>
        </w:rPr>
        <w:t>Â</w:t>
      </w:r>
      <w:r w:rsidRPr="009636B3">
        <w:rPr>
          <w:sz w:val="26"/>
          <w:szCs w:val="26"/>
          <w:lang w:val="es-ES"/>
        </w:rPr>
        <w:t>RZA</w:t>
      </w:r>
    </w:p>
    <w:p w:rsidR="00ED0811" w:rsidRPr="009636B3" w:rsidRDefault="00ED0811" w:rsidP="003B1F05">
      <w:pPr>
        <w:spacing w:line="276" w:lineRule="auto"/>
        <w:jc w:val="both"/>
        <w:rPr>
          <w:sz w:val="26"/>
          <w:szCs w:val="26"/>
          <w:lang w:val="es-ES"/>
        </w:rPr>
      </w:pPr>
      <w:r w:rsidRPr="009636B3">
        <w:rPr>
          <w:sz w:val="26"/>
          <w:szCs w:val="26"/>
          <w:lang w:val="es-ES"/>
        </w:rPr>
        <w:tab/>
      </w:r>
      <w:r w:rsidRPr="009636B3">
        <w:rPr>
          <w:sz w:val="26"/>
          <w:szCs w:val="26"/>
          <w:lang w:val="es-ES"/>
        </w:rPr>
        <w:tab/>
      </w: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00EA509E">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r>
      <w:r w:rsidR="009636B3">
        <w:rPr>
          <w:sz w:val="26"/>
          <w:szCs w:val="26"/>
        </w:rPr>
        <w:t xml:space="preserve">  </w:t>
      </w:r>
      <w:r>
        <w:rPr>
          <w:sz w:val="26"/>
          <w:szCs w:val="26"/>
        </w:rPr>
        <w:t xml:space="preserve">Viza CFP, </w:t>
      </w:r>
    </w:p>
    <w:p w:rsidR="00ED0811" w:rsidRDefault="00ED0811" w:rsidP="00082A04">
      <w:pPr>
        <w:spacing w:line="276" w:lineRule="auto"/>
        <w:jc w:val="both"/>
        <w:rPr>
          <w:sz w:val="26"/>
          <w:szCs w:val="26"/>
        </w:rPr>
      </w:pPr>
    </w:p>
    <w:p w:rsidR="00ED0811" w:rsidRDefault="009636B3" w:rsidP="00082A04">
      <w:pPr>
        <w:spacing w:line="276" w:lineRule="auto"/>
        <w:ind w:left="708" w:firstLine="708"/>
        <w:jc w:val="both"/>
        <w:rPr>
          <w:sz w:val="26"/>
          <w:szCs w:val="26"/>
        </w:rPr>
      </w:pPr>
      <w:r>
        <w:rPr>
          <w:sz w:val="26"/>
          <w:szCs w:val="26"/>
        </w:rPr>
        <w:t xml:space="preserve">  </w:t>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009636B3">
        <w:rPr>
          <w:sz w:val="26"/>
          <w:szCs w:val="26"/>
        </w:rPr>
        <w:t xml:space="preserve">  </w:t>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r>
      <w:r w:rsidR="00EA509E">
        <w:rPr>
          <w:sz w:val="26"/>
          <w:szCs w:val="26"/>
        </w:rPr>
        <w:t xml:space="preserve">  </w:t>
      </w: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r>
      <w:r w:rsidR="00EA509E">
        <w:rPr>
          <w:sz w:val="26"/>
          <w:szCs w:val="26"/>
        </w:rPr>
        <w:t xml:space="preserve">  </w:t>
      </w:r>
      <w:r w:rsidRPr="004C3B0B">
        <w:rPr>
          <w:sz w:val="26"/>
          <w:szCs w:val="26"/>
        </w:rPr>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r>
      <w:r w:rsidR="00EA509E">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r>
      <w:r w:rsidR="00EA509E">
        <w:rPr>
          <w:sz w:val="26"/>
          <w:szCs w:val="26"/>
        </w:rPr>
        <w:t xml:space="preserve">   </w:t>
      </w:r>
      <w:r w:rsidRPr="004C3B0B">
        <w:rPr>
          <w:sz w:val="26"/>
          <w:szCs w:val="26"/>
        </w:rPr>
        <w:t>Ioana UNTILĂ</w:t>
      </w:r>
    </w:p>
    <w:p w:rsidR="00940B0E" w:rsidRDefault="00940B0E" w:rsidP="00940B0E">
      <w:pPr>
        <w:rPr>
          <w:sz w:val="26"/>
          <w:szCs w:val="26"/>
        </w:rPr>
      </w:pPr>
    </w:p>
    <w:p w:rsidR="009636B3" w:rsidRDefault="009636B3" w:rsidP="00940B0E">
      <w:pPr>
        <w:rPr>
          <w:sz w:val="26"/>
          <w:szCs w:val="26"/>
        </w:rPr>
      </w:pPr>
    </w:p>
    <w:p w:rsidR="00ED0811" w:rsidRPr="009636B3" w:rsidRDefault="00940B0E" w:rsidP="00EF4FFD">
      <w:r>
        <w:rPr>
          <w:sz w:val="26"/>
          <w:szCs w:val="26"/>
        </w:rPr>
        <w:tab/>
      </w:r>
      <w:r>
        <w:rPr>
          <w:sz w:val="26"/>
          <w:szCs w:val="26"/>
        </w:rPr>
        <w:tab/>
      </w:r>
      <w:r w:rsidR="009636B3">
        <w:rPr>
          <w:sz w:val="26"/>
          <w:szCs w:val="26"/>
        </w:rPr>
        <w:t xml:space="preserve">   </w:t>
      </w:r>
      <w:r w:rsidR="00EF4FFD" w:rsidRPr="009636B3">
        <w:t>Responsabil contract</w:t>
      </w:r>
      <w:r w:rsidR="009636B3" w:rsidRPr="009636B3">
        <w:t>,</w:t>
      </w:r>
    </w:p>
    <w:p w:rsidR="009636B3" w:rsidRPr="009636B3" w:rsidRDefault="009636B3" w:rsidP="00EF4FFD">
      <w:r w:rsidRPr="009636B3">
        <w:t xml:space="preserve">                          </w:t>
      </w:r>
      <w:r w:rsidR="00EA509E">
        <w:t xml:space="preserve"> </w:t>
      </w:r>
      <w:r w:rsidRPr="009636B3">
        <w:t>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857CC8">
          <w:footerReference w:type="even" r:id="rId7"/>
          <w:footerReference w:type="default" r:id="rId8"/>
          <w:footerReference w:type="first" r:id="rId9"/>
          <w:pgSz w:w="11906" w:h="16838" w:code="9"/>
          <w:pgMar w:top="993" w:right="624" w:bottom="993" w:left="1531" w:header="709" w:footer="907" w:gutter="0"/>
          <w:pgNumType w:start="1"/>
          <w:cols w:space="708"/>
          <w:docGrid w:linePitch="360"/>
        </w:sectPr>
      </w:pPr>
    </w:p>
    <w:p w:rsidR="00ED0811" w:rsidRDefault="00ED0811" w:rsidP="00082A04">
      <w:pPr>
        <w:rPr>
          <w:color w:val="000000"/>
          <w:sz w:val="26"/>
          <w:szCs w:val="26"/>
        </w:rPr>
      </w:pPr>
    </w:p>
    <w:p w:rsidR="00827C2C" w:rsidRPr="00BD62D2" w:rsidRDefault="00827C2C"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601" w:type="dxa"/>
        <w:tblInd w:w="675" w:type="dxa"/>
        <w:tblLayout w:type="fixed"/>
        <w:tblLook w:val="0000"/>
      </w:tblPr>
      <w:tblGrid>
        <w:gridCol w:w="567"/>
        <w:gridCol w:w="6096"/>
        <w:gridCol w:w="850"/>
        <w:gridCol w:w="709"/>
        <w:gridCol w:w="1276"/>
        <w:gridCol w:w="1134"/>
        <w:gridCol w:w="2126"/>
        <w:gridCol w:w="1843"/>
      </w:tblGrid>
      <w:tr w:rsidR="00E85C24" w:rsidRPr="00BD62D2" w:rsidTr="00823ABE">
        <w:trPr>
          <w:trHeight w:val="840"/>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sz w:val="22"/>
                <w:szCs w:val="22"/>
                <w:lang w:eastAsia="en-US"/>
              </w:rPr>
              <w:t>Nr. ctr.</w:t>
            </w:r>
          </w:p>
        </w:tc>
        <w:tc>
          <w:tcPr>
            <w:tcW w:w="6096" w:type="dxa"/>
            <w:vMerge w:val="restart"/>
            <w:tcBorders>
              <w:top w:val="single" w:sz="4" w:space="0" w:color="auto"/>
              <w:left w:val="single" w:sz="4" w:space="0" w:color="auto"/>
              <w:bottom w:val="single" w:sz="4" w:space="0" w:color="auto"/>
              <w:right w:val="single" w:sz="4" w:space="0" w:color="auto"/>
            </w:tcBorders>
            <w:vAlign w:val="center"/>
          </w:tcPr>
          <w:p w:rsidR="00E85C24" w:rsidRPr="00823ABE" w:rsidRDefault="00E85C24" w:rsidP="002812E0">
            <w:pPr>
              <w:jc w:val="center"/>
              <w:rPr>
                <w:b/>
                <w:bCs/>
                <w:lang w:val="fr-FR" w:eastAsia="en-US"/>
              </w:rPr>
            </w:pPr>
            <w:r w:rsidRPr="00823ABE">
              <w:rPr>
                <w:b/>
                <w:bCs/>
                <w:lang w:val="fr-FR" w:eastAsia="en-US"/>
              </w:rPr>
              <w:t>DENUMIRE PRODUS</w:t>
            </w:r>
            <w:r w:rsidRPr="00823ABE">
              <w:rPr>
                <w:b/>
                <w:bCs/>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lang w:eastAsia="en-US"/>
              </w:rPr>
              <w:t>U/M</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E85C24" w:rsidRPr="00823ABE" w:rsidRDefault="00E85C24" w:rsidP="00E85C24">
            <w:pPr>
              <w:ind w:left="113" w:right="113"/>
              <w:jc w:val="center"/>
              <w:rPr>
                <w:b/>
                <w:bCs/>
                <w:lang w:eastAsia="en-US"/>
              </w:rPr>
            </w:pPr>
            <w:r w:rsidRPr="00823ABE">
              <w:rPr>
                <w:b/>
                <w:bCs/>
                <w:lang w:eastAsia="en-US"/>
              </w:rPr>
              <w:t xml:space="preserve">Cantitate </w:t>
            </w:r>
          </w:p>
          <w:p w:rsidR="00E85C24" w:rsidRPr="00823ABE" w:rsidRDefault="00E85C24" w:rsidP="00E85C24">
            <w:pPr>
              <w:ind w:left="113" w:right="113"/>
              <w:jc w:val="center"/>
              <w:rPr>
                <w:b/>
                <w:bCs/>
                <w:lang w:eastAsia="en-US"/>
              </w:rPr>
            </w:pPr>
          </w:p>
        </w:tc>
        <w:tc>
          <w:tcPr>
            <w:tcW w:w="2410" w:type="dxa"/>
            <w:gridSpan w:val="2"/>
            <w:tcBorders>
              <w:top w:val="single" w:sz="4" w:space="0" w:color="auto"/>
              <w:left w:val="nil"/>
              <w:bottom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lang w:eastAsia="en-US"/>
              </w:rPr>
              <w:t>Preţ (lei)</w:t>
            </w:r>
          </w:p>
        </w:tc>
        <w:tc>
          <w:tcPr>
            <w:tcW w:w="2126" w:type="dxa"/>
            <w:vMerge w:val="restart"/>
            <w:tcBorders>
              <w:top w:val="single" w:sz="4" w:space="0" w:color="auto"/>
              <w:left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lang w:eastAsia="en-US"/>
              </w:rPr>
              <w:t>Producator </w:t>
            </w:r>
          </w:p>
        </w:tc>
        <w:tc>
          <w:tcPr>
            <w:tcW w:w="1843" w:type="dxa"/>
            <w:vMerge w:val="restart"/>
            <w:tcBorders>
              <w:top w:val="single" w:sz="4" w:space="0" w:color="auto"/>
              <w:left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lang w:eastAsia="en-US"/>
              </w:rPr>
              <w:t> </w:t>
            </w:r>
          </w:p>
          <w:p w:rsidR="00E85C24" w:rsidRPr="00823ABE" w:rsidRDefault="00E85C24" w:rsidP="002812E0">
            <w:pPr>
              <w:jc w:val="center"/>
              <w:rPr>
                <w:b/>
                <w:bCs/>
                <w:lang w:eastAsia="en-US"/>
              </w:rPr>
            </w:pPr>
            <w:r w:rsidRPr="00823ABE">
              <w:rPr>
                <w:b/>
                <w:bCs/>
                <w:lang w:eastAsia="en-US"/>
              </w:rPr>
              <w:t> Termen de livrare</w:t>
            </w:r>
          </w:p>
          <w:p w:rsidR="00E85C24" w:rsidRPr="00823ABE" w:rsidRDefault="00E85C24" w:rsidP="002812E0">
            <w:pPr>
              <w:jc w:val="center"/>
              <w:rPr>
                <w:b/>
                <w:bCs/>
                <w:lang w:eastAsia="en-US"/>
              </w:rPr>
            </w:pPr>
          </w:p>
        </w:tc>
      </w:tr>
      <w:tr w:rsidR="00E85C24" w:rsidRPr="00BD62D2" w:rsidTr="00823ABE">
        <w:trPr>
          <w:trHeight w:val="1351"/>
        </w:trPr>
        <w:tc>
          <w:tcPr>
            <w:tcW w:w="567" w:type="dxa"/>
            <w:vMerge/>
            <w:tcBorders>
              <w:top w:val="single" w:sz="4" w:space="0" w:color="auto"/>
              <w:left w:val="single" w:sz="4" w:space="0" w:color="auto"/>
              <w:bottom w:val="single" w:sz="4" w:space="0" w:color="auto"/>
              <w:right w:val="single" w:sz="4" w:space="0" w:color="auto"/>
            </w:tcBorders>
            <w:vAlign w:val="center"/>
          </w:tcPr>
          <w:p w:rsidR="00E85C24" w:rsidRPr="00BD62D2" w:rsidRDefault="00E85C24" w:rsidP="002812E0">
            <w:pPr>
              <w:rPr>
                <w:b/>
                <w:bCs/>
                <w:sz w:val="26"/>
                <w:szCs w:val="26"/>
                <w:lang w:eastAsia="en-US"/>
              </w:rPr>
            </w:pPr>
          </w:p>
        </w:tc>
        <w:tc>
          <w:tcPr>
            <w:tcW w:w="6096" w:type="dxa"/>
            <w:vMerge/>
            <w:tcBorders>
              <w:top w:val="single" w:sz="4" w:space="0" w:color="auto"/>
              <w:left w:val="single" w:sz="4" w:space="0" w:color="auto"/>
              <w:bottom w:val="single" w:sz="4" w:space="0" w:color="auto"/>
              <w:right w:val="single" w:sz="4" w:space="0" w:color="auto"/>
            </w:tcBorders>
            <w:vAlign w:val="center"/>
          </w:tcPr>
          <w:p w:rsidR="00E85C24" w:rsidRPr="00BD62D2" w:rsidRDefault="00E85C24"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85C24" w:rsidRPr="00BD62D2" w:rsidRDefault="00E85C24" w:rsidP="002812E0">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85C24" w:rsidRPr="00BD62D2" w:rsidRDefault="00E85C24" w:rsidP="002812E0">
            <w:pPr>
              <w:rPr>
                <w:b/>
                <w:bCs/>
                <w:sz w:val="26"/>
                <w:szCs w:val="26"/>
                <w:lang w:eastAsia="en-US"/>
              </w:rPr>
            </w:pPr>
          </w:p>
        </w:tc>
        <w:tc>
          <w:tcPr>
            <w:tcW w:w="1276" w:type="dxa"/>
            <w:tcBorders>
              <w:top w:val="nil"/>
              <w:left w:val="nil"/>
              <w:bottom w:val="single" w:sz="4" w:space="0" w:color="auto"/>
              <w:right w:val="single" w:sz="4" w:space="0" w:color="auto"/>
            </w:tcBorders>
            <w:vAlign w:val="center"/>
          </w:tcPr>
          <w:p w:rsidR="00E85C24" w:rsidRPr="00BD62D2" w:rsidRDefault="00E85C24" w:rsidP="002812E0">
            <w:pPr>
              <w:jc w:val="center"/>
              <w:rPr>
                <w:b/>
                <w:bCs/>
                <w:sz w:val="26"/>
                <w:szCs w:val="26"/>
                <w:lang w:eastAsia="en-US"/>
              </w:rPr>
            </w:pPr>
            <w:r w:rsidRPr="00BD62D2">
              <w:rPr>
                <w:b/>
                <w:bCs/>
                <w:sz w:val="26"/>
                <w:szCs w:val="26"/>
                <w:lang w:eastAsia="en-US"/>
              </w:rPr>
              <w:t>Unitar</w:t>
            </w:r>
          </w:p>
        </w:tc>
        <w:tc>
          <w:tcPr>
            <w:tcW w:w="1134" w:type="dxa"/>
            <w:tcBorders>
              <w:top w:val="nil"/>
              <w:left w:val="nil"/>
              <w:bottom w:val="single" w:sz="4" w:space="0" w:color="auto"/>
              <w:right w:val="single" w:sz="4" w:space="0" w:color="auto"/>
            </w:tcBorders>
            <w:vAlign w:val="center"/>
          </w:tcPr>
          <w:p w:rsidR="00E85C24" w:rsidRPr="00BD62D2" w:rsidRDefault="00E85C24" w:rsidP="002812E0">
            <w:pPr>
              <w:jc w:val="center"/>
              <w:rPr>
                <w:b/>
                <w:bCs/>
                <w:sz w:val="26"/>
                <w:szCs w:val="26"/>
                <w:lang w:eastAsia="en-US"/>
              </w:rPr>
            </w:pPr>
            <w:r w:rsidRPr="00BD62D2">
              <w:rPr>
                <w:b/>
                <w:bCs/>
                <w:sz w:val="26"/>
                <w:szCs w:val="26"/>
                <w:lang w:eastAsia="en-US"/>
              </w:rPr>
              <w:t>Total</w:t>
            </w:r>
          </w:p>
        </w:tc>
        <w:tc>
          <w:tcPr>
            <w:tcW w:w="2126" w:type="dxa"/>
            <w:vMerge/>
            <w:tcBorders>
              <w:left w:val="single" w:sz="4" w:space="0" w:color="auto"/>
              <w:bottom w:val="single" w:sz="4" w:space="0" w:color="auto"/>
              <w:right w:val="single" w:sz="4" w:space="0" w:color="auto"/>
            </w:tcBorders>
            <w:vAlign w:val="center"/>
          </w:tcPr>
          <w:p w:rsidR="00E85C24" w:rsidRPr="00BD62D2" w:rsidRDefault="00E85C24" w:rsidP="002812E0">
            <w:pPr>
              <w:jc w:val="center"/>
              <w:rPr>
                <w:b/>
                <w:bCs/>
                <w:sz w:val="26"/>
                <w:szCs w:val="26"/>
                <w:lang w:eastAsia="en-US"/>
              </w:rPr>
            </w:pPr>
          </w:p>
        </w:tc>
        <w:tc>
          <w:tcPr>
            <w:tcW w:w="1843" w:type="dxa"/>
            <w:vMerge/>
            <w:tcBorders>
              <w:left w:val="single" w:sz="4" w:space="0" w:color="auto"/>
              <w:bottom w:val="single" w:sz="4" w:space="0" w:color="auto"/>
              <w:right w:val="single" w:sz="4" w:space="0" w:color="auto"/>
            </w:tcBorders>
            <w:vAlign w:val="center"/>
          </w:tcPr>
          <w:p w:rsidR="00E85C24" w:rsidRPr="00BD62D2" w:rsidRDefault="00E85C24" w:rsidP="002812E0">
            <w:pPr>
              <w:jc w:val="center"/>
              <w:rPr>
                <w:b/>
                <w:bCs/>
                <w:sz w:val="26"/>
                <w:szCs w:val="26"/>
                <w:lang w:eastAsia="en-US"/>
              </w:rPr>
            </w:pPr>
          </w:p>
        </w:tc>
      </w:tr>
      <w:tr w:rsidR="00E85C24" w:rsidRPr="00BD62D2" w:rsidTr="00823ABE">
        <w:trPr>
          <w:trHeight w:val="340"/>
        </w:trPr>
        <w:tc>
          <w:tcPr>
            <w:tcW w:w="567" w:type="dxa"/>
            <w:tcBorders>
              <w:top w:val="nil"/>
              <w:left w:val="single" w:sz="4" w:space="0" w:color="auto"/>
              <w:bottom w:val="single" w:sz="4" w:space="0" w:color="auto"/>
              <w:right w:val="single" w:sz="4" w:space="0" w:color="auto"/>
            </w:tcBorders>
            <w:vAlign w:val="center"/>
          </w:tcPr>
          <w:p w:rsidR="00E85C24" w:rsidRPr="00823ABE" w:rsidRDefault="00E85C24" w:rsidP="002812E0">
            <w:pPr>
              <w:jc w:val="center"/>
              <w:rPr>
                <w:lang w:eastAsia="en-US"/>
              </w:rPr>
            </w:pPr>
            <w:r w:rsidRPr="00823ABE">
              <w:rPr>
                <w:lang w:eastAsia="en-US"/>
              </w:rPr>
              <w:t>1</w:t>
            </w:r>
          </w:p>
        </w:tc>
        <w:tc>
          <w:tcPr>
            <w:tcW w:w="6096" w:type="dxa"/>
            <w:tcBorders>
              <w:top w:val="nil"/>
              <w:left w:val="nil"/>
              <w:bottom w:val="single" w:sz="4" w:space="0" w:color="auto"/>
              <w:right w:val="single" w:sz="4" w:space="0" w:color="auto"/>
            </w:tcBorders>
            <w:vAlign w:val="center"/>
          </w:tcPr>
          <w:p w:rsidR="00E85C24" w:rsidRPr="00823ABE" w:rsidRDefault="00E85C24" w:rsidP="00E85C24">
            <w:pPr>
              <w:rPr>
                <w:lang w:eastAsia="en-US"/>
              </w:rPr>
            </w:pPr>
            <w:r w:rsidRPr="00823ABE">
              <w:rPr>
                <w:lang w:eastAsia="en-US"/>
              </w:rPr>
              <w:t>Electropompa centrifuga pentru transvazare solutie NaCI 15% cu etansare simpla moale, montare in mediu vapori NaCI, Q=30-35mc/h; H=35M, complet echipata inclusiv motor</w:t>
            </w:r>
          </w:p>
        </w:tc>
        <w:tc>
          <w:tcPr>
            <w:tcW w:w="850" w:type="dxa"/>
            <w:tcBorders>
              <w:top w:val="nil"/>
              <w:left w:val="nil"/>
              <w:bottom w:val="single" w:sz="4" w:space="0" w:color="auto"/>
              <w:right w:val="single" w:sz="4" w:space="0" w:color="auto"/>
            </w:tcBorders>
            <w:vAlign w:val="center"/>
          </w:tcPr>
          <w:p w:rsidR="00E85C24" w:rsidRPr="00823ABE" w:rsidRDefault="00E85C24" w:rsidP="002812E0">
            <w:pPr>
              <w:jc w:val="center"/>
              <w:rPr>
                <w:lang w:eastAsia="en-US"/>
              </w:rPr>
            </w:pPr>
            <w:r w:rsidRPr="00823ABE">
              <w:rPr>
                <w:lang w:eastAsia="en-US"/>
              </w:rPr>
              <w:t>ans</w:t>
            </w:r>
          </w:p>
        </w:tc>
        <w:tc>
          <w:tcPr>
            <w:tcW w:w="709" w:type="dxa"/>
            <w:tcBorders>
              <w:top w:val="nil"/>
              <w:left w:val="nil"/>
              <w:bottom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lang w:eastAsia="en-US"/>
              </w:rPr>
              <w:t>1</w:t>
            </w:r>
          </w:p>
        </w:tc>
        <w:tc>
          <w:tcPr>
            <w:tcW w:w="1276" w:type="dxa"/>
            <w:tcBorders>
              <w:top w:val="nil"/>
              <w:left w:val="nil"/>
              <w:bottom w:val="single" w:sz="4" w:space="0" w:color="auto"/>
              <w:right w:val="single" w:sz="4" w:space="0" w:color="auto"/>
            </w:tcBorders>
            <w:vAlign w:val="center"/>
          </w:tcPr>
          <w:p w:rsidR="00E85C24" w:rsidRPr="00823ABE" w:rsidRDefault="00E85C24" w:rsidP="002812E0">
            <w:pPr>
              <w:jc w:val="center"/>
              <w:rPr>
                <w:lang w:eastAsia="en-US"/>
              </w:rPr>
            </w:pPr>
          </w:p>
        </w:tc>
        <w:tc>
          <w:tcPr>
            <w:tcW w:w="1134" w:type="dxa"/>
            <w:tcBorders>
              <w:top w:val="nil"/>
              <w:left w:val="nil"/>
              <w:bottom w:val="single" w:sz="4" w:space="0" w:color="auto"/>
              <w:right w:val="single" w:sz="4" w:space="0" w:color="auto"/>
            </w:tcBorders>
            <w:vAlign w:val="center"/>
          </w:tcPr>
          <w:p w:rsidR="00E85C24" w:rsidRPr="00823ABE" w:rsidRDefault="00E85C24" w:rsidP="002812E0">
            <w:pPr>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E85C24" w:rsidRPr="00823ABE" w:rsidRDefault="00E85C24" w:rsidP="002812E0">
            <w:pPr>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E85C24" w:rsidRPr="00823ABE" w:rsidRDefault="00E85C24" w:rsidP="002812E0">
            <w:pPr>
              <w:jc w:val="center"/>
              <w:rPr>
                <w:lang w:eastAsia="en-US"/>
              </w:rPr>
            </w:pPr>
          </w:p>
        </w:tc>
      </w:tr>
      <w:tr w:rsidR="00E85C24" w:rsidRPr="00BD62D2" w:rsidTr="00823ABE">
        <w:trPr>
          <w:trHeight w:val="609"/>
        </w:trPr>
        <w:tc>
          <w:tcPr>
            <w:tcW w:w="567" w:type="dxa"/>
            <w:tcBorders>
              <w:top w:val="nil"/>
              <w:left w:val="nil"/>
              <w:bottom w:val="nil"/>
              <w:right w:val="nil"/>
            </w:tcBorders>
            <w:noWrap/>
            <w:vAlign w:val="center"/>
          </w:tcPr>
          <w:p w:rsidR="00E85C24" w:rsidRPr="00823ABE" w:rsidRDefault="00E85C24" w:rsidP="002812E0">
            <w:pPr>
              <w:jc w:val="center"/>
              <w:rPr>
                <w:lang w:eastAsia="en-US"/>
              </w:rPr>
            </w:pPr>
          </w:p>
        </w:tc>
        <w:tc>
          <w:tcPr>
            <w:tcW w:w="8931" w:type="dxa"/>
            <w:gridSpan w:val="4"/>
            <w:tcBorders>
              <w:top w:val="single" w:sz="4" w:space="0" w:color="auto"/>
              <w:left w:val="single" w:sz="4" w:space="0" w:color="auto"/>
              <w:bottom w:val="single" w:sz="4" w:space="0" w:color="auto"/>
              <w:right w:val="single" w:sz="4" w:space="0" w:color="auto"/>
            </w:tcBorders>
            <w:vAlign w:val="center"/>
          </w:tcPr>
          <w:p w:rsidR="00827C2C" w:rsidRPr="00823ABE" w:rsidRDefault="00827C2C" w:rsidP="00E85C24">
            <w:pPr>
              <w:jc w:val="center"/>
              <w:rPr>
                <w:b/>
                <w:bCs/>
                <w:lang w:eastAsia="en-US"/>
              </w:rPr>
            </w:pPr>
          </w:p>
          <w:p w:rsidR="00E85C24" w:rsidRPr="00823ABE" w:rsidRDefault="00E85C24" w:rsidP="00E85C24">
            <w:pPr>
              <w:jc w:val="center"/>
              <w:rPr>
                <w:b/>
                <w:bCs/>
                <w:lang w:eastAsia="en-US"/>
              </w:rPr>
            </w:pPr>
            <w:r w:rsidRPr="00823ABE">
              <w:rPr>
                <w:b/>
                <w:bCs/>
                <w:lang w:eastAsia="en-US"/>
              </w:rPr>
              <w:t>TOTAL lei (fara TVA):</w:t>
            </w:r>
          </w:p>
          <w:p w:rsidR="00E85C24" w:rsidRPr="00823ABE" w:rsidRDefault="00E85C24" w:rsidP="00E85C24">
            <w:pPr>
              <w:jc w:val="center"/>
              <w:rPr>
                <w:b/>
                <w:bCs/>
                <w:lang w:eastAsia="en-US"/>
              </w:rPr>
            </w:pPr>
          </w:p>
        </w:tc>
        <w:tc>
          <w:tcPr>
            <w:tcW w:w="1134" w:type="dxa"/>
            <w:tcBorders>
              <w:top w:val="single" w:sz="4" w:space="0" w:color="auto"/>
              <w:left w:val="nil"/>
              <w:bottom w:val="single" w:sz="4" w:space="0" w:color="auto"/>
              <w:right w:val="single" w:sz="4" w:space="0" w:color="auto"/>
            </w:tcBorders>
            <w:vAlign w:val="center"/>
          </w:tcPr>
          <w:p w:rsidR="00E85C24" w:rsidRPr="00823ABE" w:rsidRDefault="00E85C24" w:rsidP="002812E0">
            <w:pPr>
              <w:jc w:val="center"/>
              <w:rPr>
                <w:b/>
                <w:bCs/>
                <w:lang w:eastAsia="en-US"/>
              </w:rPr>
            </w:pPr>
            <w:r w:rsidRPr="00823ABE">
              <w:rPr>
                <w:b/>
                <w:bCs/>
                <w:lang w:eastAsia="en-US"/>
              </w:rPr>
              <w:t> </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E85C24" w:rsidRPr="00823ABE" w:rsidRDefault="00E85C24" w:rsidP="002812E0">
            <w:pPr>
              <w:jc w:val="center"/>
              <w:rPr>
                <w:b/>
                <w:bCs/>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827C2C" w:rsidRDefault="00ED0811" w:rsidP="00082A04">
      <w:pPr>
        <w:ind w:left="708" w:firstLine="708"/>
        <w:rPr>
          <w:sz w:val="26"/>
          <w:szCs w:val="26"/>
        </w:rPr>
      </w:pPr>
      <w:r w:rsidRPr="00827C2C">
        <w:rPr>
          <w:sz w:val="26"/>
          <w:szCs w:val="26"/>
        </w:rPr>
        <w:t>BENEFICIAR,</w:t>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r>
      <w:r w:rsidRPr="00827C2C">
        <w:rPr>
          <w:sz w:val="26"/>
          <w:szCs w:val="26"/>
        </w:rPr>
        <w:tab/>
        <w:t>FURNIZOR,</w:t>
      </w:r>
    </w:p>
    <w:p w:rsidR="00ED0811" w:rsidRPr="00827C2C" w:rsidRDefault="00ED0811" w:rsidP="00082A04">
      <w:pPr>
        <w:rPr>
          <w:sz w:val="26"/>
          <w:szCs w:val="26"/>
        </w:rPr>
      </w:pPr>
      <w:r w:rsidRPr="00827C2C">
        <w:rPr>
          <w:sz w:val="26"/>
          <w:szCs w:val="26"/>
        </w:rPr>
        <w:tab/>
      </w:r>
      <w:r w:rsidRPr="00827C2C">
        <w:rPr>
          <w:sz w:val="26"/>
          <w:szCs w:val="26"/>
        </w:rPr>
        <w:tab/>
        <w:t xml:space="preserve">DIRECTOR </w:t>
      </w:r>
      <w:r w:rsidR="00EF4FFD" w:rsidRPr="00827C2C">
        <w:rPr>
          <w:sz w:val="26"/>
          <w:szCs w:val="26"/>
        </w:rPr>
        <w:t>GENERAL ADJUNCT</w:t>
      </w:r>
      <w:r w:rsidR="00827C2C">
        <w:rPr>
          <w:sz w:val="26"/>
          <w:szCs w:val="26"/>
        </w:rPr>
        <w:t>,</w:t>
      </w:r>
    </w:p>
    <w:p w:rsidR="00ED0811" w:rsidRPr="00827C2C" w:rsidRDefault="00ED0811" w:rsidP="00082A04">
      <w:pPr>
        <w:rPr>
          <w:sz w:val="26"/>
          <w:szCs w:val="26"/>
        </w:rPr>
      </w:pPr>
      <w:r w:rsidRPr="00827C2C">
        <w:rPr>
          <w:sz w:val="26"/>
          <w:szCs w:val="26"/>
        </w:rPr>
        <w:tab/>
      </w:r>
      <w:r w:rsidR="00280662">
        <w:rPr>
          <w:sz w:val="26"/>
          <w:szCs w:val="26"/>
        </w:rPr>
        <w:t xml:space="preserve">           Florin Mâ</w:t>
      </w:r>
      <w:r w:rsidR="00827C2C" w:rsidRPr="00827C2C">
        <w:rPr>
          <w:sz w:val="26"/>
          <w:szCs w:val="26"/>
        </w:rPr>
        <w:t>rza</w:t>
      </w:r>
    </w:p>
    <w:p w:rsidR="00ED0811" w:rsidRPr="00827C2C" w:rsidRDefault="00ED0811" w:rsidP="00082A04">
      <w:pPr>
        <w:rPr>
          <w:sz w:val="26"/>
          <w:szCs w:val="26"/>
        </w:rPr>
      </w:pPr>
    </w:p>
    <w:p w:rsidR="00ED0811" w:rsidRPr="00827C2C" w:rsidRDefault="00ED0811" w:rsidP="00082A04">
      <w:pPr>
        <w:rPr>
          <w:sz w:val="26"/>
          <w:szCs w:val="26"/>
          <w:lang w:val="fr-FR"/>
        </w:rPr>
      </w:pPr>
      <w:r w:rsidRPr="00827C2C">
        <w:rPr>
          <w:sz w:val="26"/>
          <w:szCs w:val="26"/>
        </w:rPr>
        <w:tab/>
      </w:r>
      <w:r w:rsidRPr="00827C2C">
        <w:rPr>
          <w:sz w:val="26"/>
          <w:szCs w:val="26"/>
        </w:rPr>
        <w:tab/>
      </w:r>
      <w:r w:rsidR="00EF4FFD" w:rsidRPr="00827C2C">
        <w:rPr>
          <w:sz w:val="26"/>
          <w:szCs w:val="26"/>
          <w:lang w:val="fr-FR"/>
        </w:rPr>
        <w:t>SERVICIUL COORDONARE MENTENANTA,</w:t>
      </w:r>
      <w:r w:rsidR="00EF4FFD" w:rsidRPr="00827C2C">
        <w:rPr>
          <w:sz w:val="26"/>
          <w:szCs w:val="26"/>
          <w:lang w:val="fr-FR"/>
        </w:rPr>
        <w:tab/>
      </w:r>
      <w:r w:rsidR="00EF4FFD" w:rsidRPr="00827C2C">
        <w:rPr>
          <w:sz w:val="26"/>
          <w:szCs w:val="26"/>
          <w:lang w:val="fr-FR"/>
        </w:rPr>
        <w:tab/>
      </w:r>
      <w:r w:rsidRPr="00827C2C">
        <w:rPr>
          <w:sz w:val="26"/>
          <w:szCs w:val="26"/>
        </w:rPr>
        <w:t xml:space="preserve"> </w:t>
      </w:r>
    </w:p>
    <w:p w:rsidR="00ED0811" w:rsidRPr="00827C2C" w:rsidRDefault="00ED0811" w:rsidP="00082A04">
      <w:pPr>
        <w:rPr>
          <w:sz w:val="26"/>
          <w:szCs w:val="26"/>
          <w:lang w:val="fr-FR"/>
        </w:rPr>
      </w:pPr>
      <w:r w:rsidRPr="00827C2C">
        <w:rPr>
          <w:sz w:val="26"/>
          <w:szCs w:val="26"/>
        </w:rPr>
        <w:tab/>
      </w:r>
      <w:r w:rsidRPr="00827C2C">
        <w:rPr>
          <w:sz w:val="26"/>
          <w:szCs w:val="26"/>
        </w:rPr>
        <w:tab/>
      </w:r>
      <w:r w:rsidR="00EF4FFD" w:rsidRPr="00827C2C">
        <w:rPr>
          <w:sz w:val="26"/>
          <w:szCs w:val="26"/>
          <w:lang w:val="fr-FR"/>
        </w:rPr>
        <w:t>ACTIVITATI CONEXE, UCC, ISCIR, INCIDENTE</w:t>
      </w:r>
      <w:r w:rsidRPr="00827C2C">
        <w:rPr>
          <w:sz w:val="26"/>
          <w:szCs w:val="26"/>
        </w:rPr>
        <w:tab/>
      </w:r>
      <w:r w:rsidRPr="00827C2C">
        <w:rPr>
          <w:sz w:val="26"/>
          <w:szCs w:val="26"/>
        </w:rPr>
        <w:tab/>
        <w:t xml:space="preserve"> </w:t>
      </w:r>
    </w:p>
    <w:p w:rsidR="00EF4FFD" w:rsidRPr="00827C2C" w:rsidRDefault="00ED0811" w:rsidP="00EF4FFD">
      <w:pPr>
        <w:rPr>
          <w:sz w:val="26"/>
          <w:szCs w:val="26"/>
          <w:lang w:val="fr-FR"/>
        </w:rPr>
      </w:pPr>
      <w:r w:rsidRPr="00827C2C">
        <w:rPr>
          <w:sz w:val="26"/>
          <w:szCs w:val="26"/>
        </w:rPr>
        <w:tab/>
      </w:r>
      <w:r w:rsidRPr="00827C2C">
        <w:rPr>
          <w:sz w:val="26"/>
          <w:szCs w:val="26"/>
        </w:rPr>
        <w:tab/>
      </w:r>
      <w:r w:rsidR="00EF4FFD" w:rsidRPr="00827C2C">
        <w:rPr>
          <w:sz w:val="26"/>
          <w:szCs w:val="26"/>
          <w:lang w:val="fr-FR"/>
        </w:rPr>
        <w:t>Cristian Dumitru</w:t>
      </w:r>
    </w:p>
    <w:p w:rsidR="00ED0811" w:rsidRPr="00827C2C" w:rsidRDefault="00ED0811" w:rsidP="00082A04">
      <w:pPr>
        <w:rPr>
          <w:sz w:val="26"/>
          <w:szCs w:val="26"/>
        </w:rPr>
      </w:pPr>
    </w:p>
    <w:p w:rsidR="00ED0811" w:rsidRPr="00827C2C" w:rsidRDefault="00ED0811" w:rsidP="00082A04">
      <w:pPr>
        <w:rPr>
          <w:sz w:val="26"/>
          <w:szCs w:val="26"/>
        </w:rPr>
      </w:pPr>
      <w:r w:rsidRPr="00827C2C">
        <w:rPr>
          <w:sz w:val="26"/>
          <w:szCs w:val="26"/>
        </w:rPr>
        <w:tab/>
      </w:r>
      <w:r w:rsidRPr="00827C2C">
        <w:rPr>
          <w:sz w:val="26"/>
          <w:szCs w:val="26"/>
        </w:rPr>
        <w:tab/>
        <w:t>Derulator contract</w:t>
      </w:r>
      <w:r w:rsidR="00827C2C" w:rsidRPr="00827C2C">
        <w:rPr>
          <w:sz w:val="26"/>
          <w:szCs w:val="26"/>
        </w:rPr>
        <w:t>,</w:t>
      </w:r>
      <w:r w:rsidR="00827C2C" w:rsidRPr="00827C2C">
        <w:rPr>
          <w:sz w:val="26"/>
          <w:szCs w:val="26"/>
        </w:rPr>
        <w:tab/>
      </w:r>
      <w:r w:rsidR="00827C2C" w:rsidRPr="00827C2C">
        <w:rPr>
          <w:sz w:val="26"/>
          <w:szCs w:val="26"/>
        </w:rPr>
        <w:tab/>
      </w:r>
      <w:r w:rsidRPr="00827C2C">
        <w:rPr>
          <w:sz w:val="26"/>
          <w:szCs w:val="26"/>
        </w:rPr>
        <w:t>Responsabil achiziţie,</w:t>
      </w:r>
    </w:p>
    <w:p w:rsidR="00ED0811" w:rsidRPr="00827C2C" w:rsidRDefault="00827C2C" w:rsidP="00082A04">
      <w:pPr>
        <w:rPr>
          <w:sz w:val="26"/>
          <w:szCs w:val="26"/>
        </w:rPr>
      </w:pPr>
      <w:r w:rsidRPr="00827C2C">
        <w:rPr>
          <w:sz w:val="26"/>
          <w:szCs w:val="26"/>
        </w:rPr>
        <w:t xml:space="preserve">                      Denisa Stanciu  </w:t>
      </w:r>
      <w:r w:rsidR="00280662">
        <w:rPr>
          <w:sz w:val="26"/>
          <w:szCs w:val="26"/>
        </w:rPr>
        <w:t xml:space="preserve">                 Cornelia Ioniță</w:t>
      </w:r>
    </w:p>
    <w:p w:rsidR="00827C2C" w:rsidRPr="00827C2C" w:rsidRDefault="00827C2C" w:rsidP="00082A04">
      <w:pPr>
        <w:rPr>
          <w:sz w:val="26"/>
          <w:szCs w:val="26"/>
        </w:rPr>
        <w:sectPr w:rsidR="00827C2C" w:rsidRPr="00827C2C" w:rsidSect="00293CFE">
          <w:pgSz w:w="16838" w:h="11906" w:orient="landscape"/>
          <w:pgMar w:top="284" w:right="709" w:bottom="1418" w:left="340" w:header="709" w:footer="709" w:gutter="0"/>
          <w:pgNumType w:start="1"/>
          <w:cols w:space="708"/>
          <w:docGrid w:linePitch="360"/>
        </w:sectPr>
      </w:pPr>
      <w:r w:rsidRPr="00827C2C">
        <w:rPr>
          <w:sz w:val="26"/>
          <w:szCs w:val="26"/>
        </w:rPr>
        <w:t xml:space="preserve">        </w:t>
      </w: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833817">
      <w:pPr>
        <w:jc w:val="center"/>
        <w:rPr>
          <w:sz w:val="26"/>
          <w:szCs w:val="26"/>
        </w:rPr>
      </w:pPr>
    </w:p>
    <w:p w:rsidR="00833817" w:rsidRDefault="00833817" w:rsidP="00833817">
      <w:pPr>
        <w:jc w:val="center"/>
        <w:rPr>
          <w:b/>
          <w:sz w:val="26"/>
          <w:szCs w:val="26"/>
        </w:rPr>
      </w:pPr>
      <w:r w:rsidRPr="00CB75B5">
        <w:rPr>
          <w:b/>
          <w:sz w:val="26"/>
          <w:szCs w:val="26"/>
        </w:rPr>
        <w:t>„Electropompa centrifuga pentru transvazare solutie Na</w:t>
      </w:r>
      <w:r>
        <w:rPr>
          <w:b/>
          <w:sz w:val="26"/>
          <w:szCs w:val="26"/>
        </w:rPr>
        <w:t>CI 15% pentru</w:t>
      </w:r>
    </w:p>
    <w:p w:rsidR="00ED0811" w:rsidRPr="00BD62D2" w:rsidRDefault="00833817" w:rsidP="00833817">
      <w:pPr>
        <w:jc w:val="center"/>
        <w:rPr>
          <w:b/>
          <w:sz w:val="26"/>
          <w:szCs w:val="26"/>
        </w:rPr>
      </w:pPr>
      <w:r>
        <w:rPr>
          <w:b/>
          <w:sz w:val="26"/>
          <w:szCs w:val="26"/>
        </w:rPr>
        <w:t>CTE Bucuresti Sud</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833817" w:rsidRDefault="00ED0811" w:rsidP="00082A04">
      <w:pPr>
        <w:rPr>
          <w:sz w:val="26"/>
          <w:szCs w:val="26"/>
        </w:rPr>
      </w:pPr>
      <w:r w:rsidRPr="00DE3C17">
        <w:rPr>
          <w:sz w:val="26"/>
          <w:szCs w:val="26"/>
        </w:rPr>
        <w:t xml:space="preserve">CAP. </w:t>
      </w:r>
      <w:r w:rsidRPr="00833817">
        <w:rPr>
          <w:sz w:val="26"/>
          <w:szCs w:val="26"/>
        </w:rPr>
        <w:t>4. OBIECTUL PRINCIPAL AL CONTRACTULUI</w:t>
      </w:r>
    </w:p>
    <w:p w:rsidR="00ED0811" w:rsidRPr="00833817" w:rsidRDefault="00ED0811" w:rsidP="00082A04">
      <w:pPr>
        <w:rPr>
          <w:sz w:val="26"/>
          <w:szCs w:val="26"/>
        </w:rPr>
      </w:pPr>
      <w:r w:rsidRPr="00833817">
        <w:rPr>
          <w:sz w:val="26"/>
          <w:szCs w:val="26"/>
        </w:rPr>
        <w:t xml:space="preserve">CAP. 5. VALOAREA CONTRACTULUI </w:t>
      </w:r>
    </w:p>
    <w:p w:rsidR="00ED0811" w:rsidRPr="00833817" w:rsidRDefault="00ED0811" w:rsidP="00082A04">
      <w:pPr>
        <w:rPr>
          <w:sz w:val="26"/>
          <w:szCs w:val="26"/>
        </w:rPr>
      </w:pPr>
      <w:r w:rsidRPr="00833817">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833817" w:rsidP="00082A04">
      <w:pPr>
        <w:rPr>
          <w:sz w:val="26"/>
          <w:szCs w:val="26"/>
          <w:u w:val="single"/>
        </w:rPr>
      </w:pPr>
      <w:r>
        <w:rPr>
          <w:sz w:val="26"/>
          <w:szCs w:val="26"/>
        </w:rPr>
        <w:t>CAP.</w:t>
      </w:r>
      <w:r w:rsidR="00ED0811" w:rsidRPr="00DE3C17">
        <w:rPr>
          <w:sz w:val="26"/>
          <w:szCs w:val="26"/>
        </w:rPr>
        <w:t>2</w:t>
      </w:r>
      <w:r w:rsidR="00ED0811">
        <w:rPr>
          <w:sz w:val="26"/>
          <w:szCs w:val="26"/>
        </w:rPr>
        <w:t>7</w:t>
      </w:r>
      <w:r w:rsidR="00ED0811" w:rsidRPr="00DE3C17">
        <w:rPr>
          <w:sz w:val="26"/>
          <w:szCs w:val="26"/>
        </w:rPr>
        <w:t>. REZILIEREA CONTRACTULUI</w:t>
      </w:r>
    </w:p>
    <w:p w:rsidR="00ED0811" w:rsidRDefault="00ED0811" w:rsidP="00082A04">
      <w:pPr>
        <w:rPr>
          <w:sz w:val="26"/>
          <w:szCs w:val="26"/>
          <w:u w:val="single"/>
        </w:rPr>
      </w:pPr>
    </w:p>
    <w:p w:rsidR="00ED0811" w:rsidRDefault="00ED0811" w:rsidP="00082A04">
      <w:pPr>
        <w:rPr>
          <w:sz w:val="26"/>
          <w:szCs w:val="26"/>
          <w:u w:val="single"/>
        </w:rPr>
      </w:pPr>
    </w:p>
    <w:p w:rsidR="00833817" w:rsidRPr="002F56D9" w:rsidRDefault="00833817" w:rsidP="00082A04">
      <w:pPr>
        <w:rPr>
          <w:sz w:val="26"/>
          <w:szCs w:val="26"/>
          <w:u w:val="single"/>
        </w:rPr>
      </w:pPr>
    </w:p>
    <w:p w:rsidR="00ED0811" w:rsidRDefault="00ED0811" w:rsidP="00833817">
      <w:pPr>
        <w:ind w:left="900"/>
        <w:jc w:val="center"/>
        <w:rPr>
          <w:color w:val="00B0F0"/>
          <w:u w:val="single"/>
        </w:rPr>
      </w:pPr>
      <w:r>
        <w:t>DIRECTOR JURIDIC si ACHIZITII,</w:t>
      </w:r>
    </w:p>
    <w:p w:rsidR="00ED0811" w:rsidRDefault="00ED0811" w:rsidP="00833817">
      <w:pPr>
        <w:ind w:left="900"/>
        <w:jc w:val="center"/>
      </w:pPr>
      <w:r>
        <w:t>Mihai Volf</w:t>
      </w:r>
    </w:p>
    <w:p w:rsidR="00ED0811" w:rsidRDefault="00ED0811" w:rsidP="00833817">
      <w:pPr>
        <w:ind w:left="900"/>
        <w:jc w:val="center"/>
        <w:rPr>
          <w:u w:val="single"/>
        </w:rPr>
      </w:pPr>
    </w:p>
    <w:p w:rsidR="00833817" w:rsidRDefault="00833817" w:rsidP="00833817">
      <w:pPr>
        <w:ind w:left="900"/>
        <w:jc w:val="center"/>
        <w:rPr>
          <w:u w:val="single"/>
        </w:rPr>
      </w:pPr>
    </w:p>
    <w:p w:rsidR="00ED0811" w:rsidRDefault="00ED0811" w:rsidP="00833817">
      <w:pPr>
        <w:ind w:left="900"/>
        <w:jc w:val="center"/>
      </w:pPr>
      <w:r>
        <w:t>SERVICIUL JURIDIC</w:t>
      </w:r>
    </w:p>
    <w:p w:rsidR="00ED0811" w:rsidRDefault="00ED0811" w:rsidP="00833817">
      <w:pPr>
        <w:ind w:left="900"/>
        <w:jc w:val="center"/>
      </w:pPr>
      <w:r>
        <w:t>Mioara Misloschi</w:t>
      </w:r>
    </w:p>
    <w:p w:rsidR="00ED0811" w:rsidRDefault="00ED0811" w:rsidP="00833817">
      <w:pPr>
        <w:ind w:left="900"/>
        <w:jc w:val="center"/>
        <w:rPr>
          <w:u w:val="single"/>
        </w:rPr>
      </w:pPr>
    </w:p>
    <w:p w:rsidR="00833817" w:rsidRDefault="00833817" w:rsidP="00833817">
      <w:pPr>
        <w:ind w:left="900"/>
        <w:jc w:val="center"/>
        <w:rPr>
          <w:u w:val="single"/>
        </w:rPr>
      </w:pPr>
    </w:p>
    <w:p w:rsidR="00ED0811" w:rsidRDefault="00ED0811" w:rsidP="00833817">
      <w:pPr>
        <w:ind w:left="900"/>
        <w:jc w:val="center"/>
      </w:pPr>
      <w:r>
        <w:t>SERVICIUL ACHIZIŢII,</w:t>
      </w:r>
    </w:p>
    <w:p w:rsidR="00ED0811" w:rsidRDefault="00ED0811" w:rsidP="00833817">
      <w:pPr>
        <w:ind w:left="900"/>
        <w:jc w:val="center"/>
      </w:pPr>
      <w:r>
        <w:t>Ioana Untilă</w:t>
      </w:r>
    </w:p>
    <w:p w:rsidR="00ED0811" w:rsidRDefault="00ED0811" w:rsidP="00833817">
      <w:pPr>
        <w:ind w:left="900"/>
        <w:jc w:val="center"/>
      </w:pPr>
    </w:p>
    <w:p w:rsidR="00940B0E" w:rsidRDefault="00940B0E" w:rsidP="00833817">
      <w:pPr>
        <w:jc w:val="center"/>
        <w:rPr>
          <w:sz w:val="26"/>
          <w:szCs w:val="26"/>
        </w:rPr>
      </w:pPr>
    </w:p>
    <w:p w:rsidR="00ED0811" w:rsidRDefault="00ED0811" w:rsidP="00833817">
      <w:pPr>
        <w:ind w:left="192" w:firstLine="708"/>
        <w:jc w:val="center"/>
      </w:pPr>
      <w:r>
        <w:rPr>
          <w:caps/>
        </w:rPr>
        <w:t>Intocmit</w:t>
      </w:r>
      <w:r>
        <w:t>,</w:t>
      </w:r>
    </w:p>
    <w:p w:rsidR="00EF4FFD" w:rsidRDefault="00EF4FFD" w:rsidP="00833817">
      <w:pPr>
        <w:ind w:left="192" w:firstLine="708"/>
        <w:jc w:val="center"/>
      </w:pPr>
      <w:r>
        <w:t>Responsabil contract,</w:t>
      </w:r>
    </w:p>
    <w:p w:rsidR="00833817" w:rsidRDefault="00833817" w:rsidP="00833817">
      <w:pPr>
        <w:ind w:left="192" w:firstLine="708"/>
        <w:jc w:val="center"/>
      </w:pPr>
      <w:r>
        <w:t>Virginia Ioanitescu</w:t>
      </w:r>
    </w:p>
    <w:p w:rsidR="00833817" w:rsidRDefault="00833817" w:rsidP="00833817">
      <w:pPr>
        <w:ind w:left="192" w:firstLine="708"/>
        <w:jc w:val="center"/>
      </w:pPr>
    </w:p>
    <w:p w:rsidR="00833817" w:rsidRDefault="00833817" w:rsidP="00833817">
      <w:pPr>
        <w:ind w:left="900"/>
        <w:jc w:val="center"/>
      </w:pPr>
    </w:p>
    <w:p w:rsidR="00833817" w:rsidRDefault="00833817" w:rsidP="00833817">
      <w:pPr>
        <w:ind w:left="900"/>
        <w:jc w:val="center"/>
      </w:pPr>
      <w:r>
        <w:rPr>
          <w:caps/>
        </w:rPr>
        <w:t>Derulator contract,</w:t>
      </w:r>
    </w:p>
    <w:p w:rsidR="00833817" w:rsidRDefault="00833817" w:rsidP="00833817">
      <w:pPr>
        <w:ind w:left="900"/>
        <w:jc w:val="center"/>
      </w:pPr>
      <w:r>
        <w:t>Denisa Stanciu</w:t>
      </w:r>
    </w:p>
    <w:p w:rsidR="00833817" w:rsidRDefault="00833817" w:rsidP="00833817">
      <w:pPr>
        <w:ind w:left="192" w:firstLine="708"/>
        <w:jc w:val="center"/>
      </w:pPr>
    </w:p>
    <w:p w:rsidR="00833817" w:rsidRPr="002F56D9" w:rsidRDefault="00833817" w:rsidP="00833817">
      <w:pPr>
        <w:ind w:left="192" w:firstLine="708"/>
        <w:jc w:val="center"/>
        <w:rPr>
          <w:sz w:val="26"/>
          <w:szCs w:val="26"/>
        </w:rPr>
      </w:pPr>
    </w:p>
    <w:p w:rsidR="00ED0811" w:rsidRPr="00082A04" w:rsidRDefault="00ED0811" w:rsidP="00082A04">
      <w:pPr>
        <w:rPr>
          <w:szCs w:val="26"/>
        </w:rPr>
      </w:pPr>
    </w:p>
    <w:sectPr w:rsidR="00ED0811"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C24" w:rsidRDefault="00E85C24">
      <w:r>
        <w:separator/>
      </w:r>
    </w:p>
  </w:endnote>
  <w:endnote w:type="continuationSeparator" w:id="0">
    <w:p w:rsidR="00E85C24" w:rsidRDefault="00E85C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C24" w:rsidRDefault="00642E10" w:rsidP="00012CCD">
    <w:pPr>
      <w:pStyle w:val="Footer"/>
      <w:framePr w:wrap="around" w:vAnchor="text" w:hAnchor="margin" w:xAlign="center" w:y="1"/>
      <w:rPr>
        <w:rStyle w:val="PageNumber"/>
      </w:rPr>
    </w:pPr>
    <w:r>
      <w:rPr>
        <w:rStyle w:val="PageNumber"/>
      </w:rPr>
      <w:fldChar w:fldCharType="begin"/>
    </w:r>
    <w:r w:rsidR="00E85C24">
      <w:rPr>
        <w:rStyle w:val="PageNumber"/>
      </w:rPr>
      <w:instrText xml:space="preserve">PAGE  </w:instrText>
    </w:r>
    <w:r>
      <w:rPr>
        <w:rStyle w:val="PageNumber"/>
      </w:rPr>
      <w:fldChar w:fldCharType="end"/>
    </w:r>
  </w:p>
  <w:p w:rsidR="00E85C24" w:rsidRDefault="00E85C2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C24" w:rsidRDefault="00642E10" w:rsidP="000D4B37">
    <w:pPr>
      <w:pStyle w:val="Footer"/>
      <w:framePr w:wrap="around" w:vAnchor="text" w:hAnchor="page" w:x="9721" w:y="4"/>
      <w:rPr>
        <w:rStyle w:val="PageNumber"/>
      </w:rPr>
    </w:pPr>
    <w:r>
      <w:rPr>
        <w:rStyle w:val="PageNumber"/>
      </w:rPr>
      <w:fldChar w:fldCharType="begin"/>
    </w:r>
    <w:r w:rsidR="00E85C24">
      <w:rPr>
        <w:rStyle w:val="PageNumber"/>
      </w:rPr>
      <w:instrText xml:space="preserve">PAGE  </w:instrText>
    </w:r>
    <w:r>
      <w:rPr>
        <w:rStyle w:val="PageNumber"/>
      </w:rPr>
      <w:fldChar w:fldCharType="separate"/>
    </w:r>
    <w:r w:rsidR="00280662">
      <w:rPr>
        <w:rStyle w:val="PageNumber"/>
        <w:noProof/>
      </w:rPr>
      <w:t>1</w:t>
    </w:r>
    <w:r>
      <w:rPr>
        <w:rStyle w:val="PageNumber"/>
      </w:rPr>
      <w:fldChar w:fldCharType="end"/>
    </w:r>
  </w:p>
  <w:p w:rsidR="00E85C24" w:rsidRPr="002548E6" w:rsidRDefault="00E85C24" w:rsidP="002548E6">
    <w:pPr>
      <w:pStyle w:val="Footer"/>
      <w:ind w:right="360"/>
      <w:rPr>
        <w:sz w:val="16"/>
        <w:szCs w:val="16"/>
        <w:lang w:val="en-US"/>
      </w:rPr>
    </w:pPr>
    <w:r>
      <w:rPr>
        <w:sz w:val="16"/>
        <w:szCs w:val="16"/>
        <w:lang w:val="en-US"/>
      </w:rPr>
      <w:t>Red. ELCEN-SA2</w:t>
    </w:r>
    <w:r>
      <w:rPr>
        <w:sz w:val="16"/>
        <w:szCs w:val="16"/>
      </w:rPr>
      <w:t xml:space="preserve">/Electropompa </w:t>
    </w:r>
    <w:r>
      <w:rPr>
        <w:sz w:val="16"/>
        <w:szCs w:val="16"/>
      </w:rPr>
      <w:t>centrifuga CTE Sud /</w:t>
    </w:r>
    <w:proofErr w:type="spellStart"/>
    <w:r>
      <w:rPr>
        <w:sz w:val="16"/>
        <w:szCs w:val="16"/>
        <w:lang w:val="en-US"/>
      </w:rPr>
      <w:t>iunie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C24" w:rsidRPr="002548E6" w:rsidRDefault="00E85C2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85C24" w:rsidRPr="00186476" w:rsidRDefault="00E85C2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C24" w:rsidRDefault="00642E10" w:rsidP="00012CCD">
    <w:pPr>
      <w:pStyle w:val="Footer"/>
      <w:framePr w:wrap="around" w:vAnchor="text" w:hAnchor="margin" w:xAlign="center" w:y="1"/>
      <w:rPr>
        <w:rStyle w:val="PageNumber"/>
      </w:rPr>
    </w:pPr>
    <w:r>
      <w:rPr>
        <w:rStyle w:val="PageNumber"/>
      </w:rPr>
      <w:fldChar w:fldCharType="begin"/>
    </w:r>
    <w:r w:rsidR="00E85C24">
      <w:rPr>
        <w:rStyle w:val="PageNumber"/>
      </w:rPr>
      <w:instrText xml:space="preserve">PAGE  </w:instrText>
    </w:r>
    <w:r>
      <w:rPr>
        <w:rStyle w:val="PageNumber"/>
      </w:rPr>
      <w:fldChar w:fldCharType="end"/>
    </w:r>
  </w:p>
  <w:p w:rsidR="00E85C24" w:rsidRDefault="00E85C2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C24" w:rsidRDefault="00642E10" w:rsidP="00012CCD">
    <w:pPr>
      <w:pStyle w:val="Footer"/>
      <w:framePr w:wrap="around" w:vAnchor="text" w:hAnchor="margin" w:xAlign="center" w:y="1"/>
      <w:rPr>
        <w:rStyle w:val="PageNumber"/>
      </w:rPr>
    </w:pPr>
    <w:r>
      <w:rPr>
        <w:rStyle w:val="PageNumber"/>
      </w:rPr>
      <w:fldChar w:fldCharType="begin"/>
    </w:r>
    <w:r w:rsidR="00E85C24">
      <w:rPr>
        <w:rStyle w:val="PageNumber"/>
      </w:rPr>
      <w:instrText xml:space="preserve">PAGE  </w:instrText>
    </w:r>
    <w:r>
      <w:rPr>
        <w:rStyle w:val="PageNumber"/>
      </w:rPr>
      <w:fldChar w:fldCharType="separate"/>
    </w:r>
    <w:r w:rsidR="00280662">
      <w:rPr>
        <w:rStyle w:val="PageNumber"/>
        <w:noProof/>
      </w:rPr>
      <w:t>13</w:t>
    </w:r>
    <w:r>
      <w:rPr>
        <w:rStyle w:val="PageNumber"/>
      </w:rPr>
      <w:fldChar w:fldCharType="end"/>
    </w:r>
  </w:p>
  <w:p w:rsidR="00E85C24" w:rsidRPr="002548E6" w:rsidRDefault="00E85C24" w:rsidP="00E85C24">
    <w:pPr>
      <w:pStyle w:val="Footer"/>
      <w:ind w:right="360"/>
      <w:rPr>
        <w:sz w:val="16"/>
        <w:szCs w:val="16"/>
        <w:lang w:val="en-US"/>
      </w:rPr>
    </w:pPr>
    <w:r>
      <w:rPr>
        <w:sz w:val="16"/>
        <w:szCs w:val="16"/>
        <w:lang w:val="en-US"/>
      </w:rPr>
      <w:t>Red. ELCEN-SA2</w:t>
    </w:r>
    <w:r>
      <w:rPr>
        <w:sz w:val="16"/>
        <w:szCs w:val="16"/>
      </w:rPr>
      <w:t xml:space="preserve">/Electropompa </w:t>
    </w:r>
    <w:r>
      <w:rPr>
        <w:sz w:val="16"/>
        <w:szCs w:val="16"/>
      </w:rPr>
      <w:t>centrifuga CTE Sud /</w:t>
    </w:r>
    <w:proofErr w:type="spellStart"/>
    <w:r>
      <w:rPr>
        <w:sz w:val="16"/>
        <w:szCs w:val="16"/>
        <w:lang w:val="en-US"/>
      </w:rPr>
      <w:t>iunie</w:t>
    </w:r>
    <w:proofErr w:type="spellEnd"/>
    <w:r>
      <w:rPr>
        <w:sz w:val="16"/>
        <w:szCs w:val="16"/>
        <w:lang w:val="en-US"/>
      </w:rPr>
      <w:t xml:space="preserve"> 2019</w:t>
    </w:r>
  </w:p>
  <w:p w:rsidR="00E85C24" w:rsidRPr="002548E6" w:rsidRDefault="00E85C24" w:rsidP="00E85C2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C24" w:rsidRPr="002548E6" w:rsidRDefault="00E85C2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85C24" w:rsidRPr="00186476" w:rsidRDefault="00E85C2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C24" w:rsidRDefault="00E85C24">
      <w:r>
        <w:separator/>
      </w:r>
    </w:p>
  </w:footnote>
  <w:footnote w:type="continuationSeparator" w:id="0">
    <w:p w:rsidR="00E85C24" w:rsidRDefault="00E85C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6F4A"/>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5FA"/>
    <w:rsid w:val="00264EB8"/>
    <w:rsid w:val="00266E35"/>
    <w:rsid w:val="00270947"/>
    <w:rsid w:val="002717A3"/>
    <w:rsid w:val="002735F6"/>
    <w:rsid w:val="00275B3E"/>
    <w:rsid w:val="00280662"/>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65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6A54"/>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2E10"/>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54C5"/>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ABE"/>
    <w:rsid w:val="0082597B"/>
    <w:rsid w:val="0082635E"/>
    <w:rsid w:val="00827C2C"/>
    <w:rsid w:val="00833817"/>
    <w:rsid w:val="00834934"/>
    <w:rsid w:val="00835AEF"/>
    <w:rsid w:val="00841B3D"/>
    <w:rsid w:val="00844882"/>
    <w:rsid w:val="008457B2"/>
    <w:rsid w:val="00846863"/>
    <w:rsid w:val="00847137"/>
    <w:rsid w:val="00850C1A"/>
    <w:rsid w:val="0085181B"/>
    <w:rsid w:val="008518BA"/>
    <w:rsid w:val="0085346F"/>
    <w:rsid w:val="00856841"/>
    <w:rsid w:val="00857247"/>
    <w:rsid w:val="00857CC8"/>
    <w:rsid w:val="00862EB3"/>
    <w:rsid w:val="00863C76"/>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03D4"/>
    <w:rsid w:val="008D221C"/>
    <w:rsid w:val="008D783D"/>
    <w:rsid w:val="008E0225"/>
    <w:rsid w:val="008E3849"/>
    <w:rsid w:val="008F073B"/>
    <w:rsid w:val="008F364D"/>
    <w:rsid w:val="008F36C4"/>
    <w:rsid w:val="008F4319"/>
    <w:rsid w:val="008F7CEE"/>
    <w:rsid w:val="00900063"/>
    <w:rsid w:val="009009B4"/>
    <w:rsid w:val="00901A9F"/>
    <w:rsid w:val="00907B51"/>
    <w:rsid w:val="00914569"/>
    <w:rsid w:val="00914C3C"/>
    <w:rsid w:val="009159AE"/>
    <w:rsid w:val="00916EA4"/>
    <w:rsid w:val="00917CDB"/>
    <w:rsid w:val="00921664"/>
    <w:rsid w:val="00922688"/>
    <w:rsid w:val="00923DB3"/>
    <w:rsid w:val="00925B5B"/>
    <w:rsid w:val="009260B5"/>
    <w:rsid w:val="00927229"/>
    <w:rsid w:val="00934380"/>
    <w:rsid w:val="0093472D"/>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6EE"/>
    <w:rsid w:val="00961B7D"/>
    <w:rsid w:val="0096292A"/>
    <w:rsid w:val="00963617"/>
    <w:rsid w:val="009636B3"/>
    <w:rsid w:val="00964110"/>
    <w:rsid w:val="009642D7"/>
    <w:rsid w:val="00970CDD"/>
    <w:rsid w:val="0097167D"/>
    <w:rsid w:val="00972D9A"/>
    <w:rsid w:val="00974208"/>
    <w:rsid w:val="00974D12"/>
    <w:rsid w:val="00984E59"/>
    <w:rsid w:val="009858E7"/>
    <w:rsid w:val="00985B2F"/>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5AD0"/>
    <w:rsid w:val="00A5011D"/>
    <w:rsid w:val="00A50FCF"/>
    <w:rsid w:val="00A55558"/>
    <w:rsid w:val="00A55759"/>
    <w:rsid w:val="00A55F10"/>
    <w:rsid w:val="00A5604F"/>
    <w:rsid w:val="00A5707C"/>
    <w:rsid w:val="00A60823"/>
    <w:rsid w:val="00A60F7A"/>
    <w:rsid w:val="00A61541"/>
    <w:rsid w:val="00A62881"/>
    <w:rsid w:val="00A6328F"/>
    <w:rsid w:val="00A63E27"/>
    <w:rsid w:val="00A657D5"/>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476B"/>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5B5"/>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5C24"/>
    <w:rsid w:val="00E86935"/>
    <w:rsid w:val="00E87164"/>
    <w:rsid w:val="00E91147"/>
    <w:rsid w:val="00E91B23"/>
    <w:rsid w:val="00E92431"/>
    <w:rsid w:val="00E94383"/>
    <w:rsid w:val="00E943D4"/>
    <w:rsid w:val="00E951A5"/>
    <w:rsid w:val="00E96B3F"/>
    <w:rsid w:val="00E976CE"/>
    <w:rsid w:val="00EA0996"/>
    <w:rsid w:val="00EA0B4A"/>
    <w:rsid w:val="00EA22A1"/>
    <w:rsid w:val="00EA509E"/>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6F9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A6A29"/>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14</Pages>
  <Words>5017</Words>
  <Characters>31840</Characters>
  <Application>Microsoft Office Word</Application>
  <DocSecurity>0</DocSecurity>
  <Lines>265</Lines>
  <Paragraphs>73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41</cp:revision>
  <cp:lastPrinted>2010-11-22T09:40:00Z</cp:lastPrinted>
  <dcterms:created xsi:type="dcterms:W3CDTF">2019-06-18T06:09:00Z</dcterms:created>
  <dcterms:modified xsi:type="dcterms:W3CDTF">2019-06-18T14:02:00Z</dcterms:modified>
</cp:coreProperties>
</file>